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F76882" w:rsidRDefault="00F76882"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F76882">
        <w:rPr>
          <w:sz w:val="28"/>
          <w:szCs w:val="28"/>
          <w:lang w:val="uk-UA"/>
        </w:rPr>
        <w:t>25.08.2023 №</w:t>
      </w:r>
      <w:r w:rsidR="00101E49">
        <w:rPr>
          <w:sz w:val="28"/>
          <w:szCs w:val="28"/>
          <w:lang w:val="uk-UA"/>
        </w:rPr>
        <w:t xml:space="preserve"> 1798</w:t>
      </w:r>
      <w:r w:rsidR="00F76882">
        <w:rPr>
          <w:sz w:val="28"/>
          <w:szCs w:val="28"/>
          <w:lang w:val="uk-UA"/>
        </w:rPr>
        <w:tab/>
      </w:r>
      <w:r w:rsidR="00F76882">
        <w:rPr>
          <w:sz w:val="28"/>
          <w:szCs w:val="28"/>
          <w:lang w:val="uk-UA"/>
        </w:rPr>
        <w:tab/>
      </w:r>
      <w:r w:rsidR="00F76882">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2F5147">
        <w:rPr>
          <w:sz w:val="28"/>
          <w:szCs w:val="28"/>
          <w:lang w:val="uk-UA"/>
        </w:rPr>
        <w:t xml:space="preserve">   </w:t>
      </w:r>
      <w:r w:rsidR="00960650">
        <w:rPr>
          <w:sz w:val="28"/>
          <w:szCs w:val="28"/>
          <w:lang w:val="uk-UA"/>
        </w:rPr>
        <w:t>3</w:t>
      </w:r>
      <w:r w:rsidR="00913E63">
        <w:rPr>
          <w:sz w:val="28"/>
          <w:szCs w:val="28"/>
          <w:lang w:val="uk-UA"/>
        </w:rPr>
        <w:t>6</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F76882">
        <w:rPr>
          <w:szCs w:val="28"/>
          <w:lang w:val="uk-UA"/>
        </w:rPr>
        <w:t xml:space="preserve">    </w:t>
      </w:r>
      <w:r w:rsidR="004A2A29" w:rsidRPr="00BC0421">
        <w:rPr>
          <w:szCs w:val="28"/>
          <w:lang w:val="uk-UA"/>
        </w:rPr>
        <w:t>м. Вінниця</w:t>
      </w:r>
    </w:p>
    <w:p w:rsidR="00DB46EA" w:rsidRDefault="00DB46EA" w:rsidP="00DB46EA">
      <w:pPr>
        <w:rPr>
          <w:szCs w:val="28"/>
          <w:lang w:val="uk-UA"/>
        </w:rPr>
      </w:pPr>
    </w:p>
    <w:p w:rsidR="00DB46EA" w:rsidRDefault="00DB46EA" w:rsidP="00DB46EA">
      <w:pPr>
        <w:rPr>
          <w:szCs w:val="28"/>
          <w:lang w:val="uk-UA"/>
        </w:rPr>
      </w:pPr>
    </w:p>
    <w:p w:rsidR="00DB46EA" w:rsidRPr="00101E49" w:rsidRDefault="00DB46EA" w:rsidP="00DB46EA">
      <w:pPr>
        <w:ind w:left="-142" w:firstLine="142"/>
        <w:rPr>
          <w:b/>
          <w:sz w:val="28"/>
          <w:szCs w:val="28"/>
          <w:lang w:val="uk-UA"/>
        </w:rPr>
      </w:pPr>
      <w:r w:rsidRPr="00101E49">
        <w:rPr>
          <w:b/>
          <w:sz w:val="28"/>
          <w:szCs w:val="28"/>
          <w:lang w:val="uk-UA"/>
        </w:rPr>
        <w:t xml:space="preserve">Про внесення змін до рішення </w:t>
      </w:r>
    </w:p>
    <w:p w:rsidR="00DB46EA" w:rsidRPr="00101E49" w:rsidRDefault="00DB46EA" w:rsidP="00DB46EA">
      <w:pPr>
        <w:ind w:left="-142" w:firstLine="142"/>
        <w:rPr>
          <w:b/>
          <w:sz w:val="28"/>
          <w:szCs w:val="28"/>
          <w:lang w:val="uk-UA"/>
        </w:rPr>
      </w:pPr>
      <w:r w:rsidRPr="00101E49">
        <w:rPr>
          <w:b/>
          <w:sz w:val="28"/>
          <w:szCs w:val="28"/>
          <w:lang w:val="uk-UA"/>
        </w:rPr>
        <w:t xml:space="preserve">міської ради від 25.02.2022 </w:t>
      </w:r>
    </w:p>
    <w:p w:rsidR="00DB46EA" w:rsidRPr="00101E49" w:rsidRDefault="00DB46EA" w:rsidP="00DB46EA">
      <w:pPr>
        <w:ind w:left="-142" w:firstLine="142"/>
        <w:rPr>
          <w:b/>
          <w:sz w:val="28"/>
          <w:szCs w:val="28"/>
          <w:lang w:val="uk-UA"/>
        </w:rPr>
      </w:pPr>
      <w:r w:rsidRPr="00101E49">
        <w:rPr>
          <w:b/>
          <w:sz w:val="28"/>
          <w:szCs w:val="28"/>
          <w:lang w:val="uk-UA"/>
        </w:rPr>
        <w:t>№</w:t>
      </w:r>
      <w:r>
        <w:rPr>
          <w:b/>
          <w:sz w:val="28"/>
          <w:szCs w:val="28"/>
          <w:lang w:val="uk-UA"/>
        </w:rPr>
        <w:t xml:space="preserve"> </w:t>
      </w:r>
      <w:r w:rsidRPr="00101E49">
        <w:rPr>
          <w:b/>
          <w:sz w:val="28"/>
          <w:szCs w:val="28"/>
          <w:lang w:val="uk-UA"/>
        </w:rPr>
        <w:t>860,</w:t>
      </w:r>
      <w:r>
        <w:rPr>
          <w:b/>
          <w:sz w:val="28"/>
          <w:szCs w:val="28"/>
          <w:lang w:val="uk-UA"/>
        </w:rPr>
        <w:t xml:space="preserve"> </w:t>
      </w:r>
      <w:r w:rsidRPr="00101E49">
        <w:rPr>
          <w:b/>
          <w:sz w:val="28"/>
          <w:szCs w:val="28"/>
          <w:lang w:val="uk-UA"/>
        </w:rPr>
        <w:t>зі змінами</w:t>
      </w:r>
    </w:p>
    <w:p w:rsidR="00DB46EA" w:rsidRPr="00101E49" w:rsidRDefault="00DB46EA" w:rsidP="00DB46EA">
      <w:pPr>
        <w:spacing w:line="276" w:lineRule="auto"/>
        <w:rPr>
          <w:sz w:val="28"/>
          <w:szCs w:val="28"/>
          <w:u w:val="single"/>
          <w:lang w:val="uk-UA"/>
        </w:rPr>
      </w:pPr>
    </w:p>
    <w:p w:rsidR="00DB46EA" w:rsidRPr="00101E49" w:rsidRDefault="00DB46EA" w:rsidP="00DB46EA">
      <w:pPr>
        <w:pStyle w:val="a4"/>
        <w:ind w:firstLine="567"/>
        <w:jc w:val="both"/>
        <w:rPr>
          <w:sz w:val="28"/>
          <w:szCs w:val="28"/>
          <w:lang w:val="uk-UA"/>
        </w:rPr>
      </w:pPr>
    </w:p>
    <w:p w:rsidR="00DB46EA" w:rsidRPr="00F76882" w:rsidRDefault="00DB46EA" w:rsidP="00DB46EA">
      <w:pPr>
        <w:pStyle w:val="a4"/>
        <w:ind w:firstLine="567"/>
        <w:jc w:val="both"/>
        <w:rPr>
          <w:sz w:val="28"/>
          <w:szCs w:val="28"/>
          <w:lang w:val="ru-RU"/>
        </w:rPr>
      </w:pPr>
      <w:r w:rsidRPr="00101E49">
        <w:rPr>
          <w:sz w:val="28"/>
          <w:szCs w:val="28"/>
          <w:lang w:val="uk-UA"/>
        </w:rPr>
        <w:t>Враховуючи звернення 1 Державного пожежно-рят</w:t>
      </w:r>
      <w:r w:rsidRPr="00BB20AA">
        <w:rPr>
          <w:sz w:val="28"/>
          <w:szCs w:val="28"/>
          <w:lang w:val="ru-RU"/>
        </w:rPr>
        <w:t xml:space="preserve">увального загону Головного управління ДСНС України у Вінницькій області та керуючись пунктом 22 частини 1 статті 26 та частиною </w:t>
      </w:r>
      <w:r w:rsidRPr="00F76882">
        <w:rPr>
          <w:sz w:val="28"/>
          <w:szCs w:val="28"/>
          <w:lang w:val="ru-RU"/>
        </w:rPr>
        <w:t>1 статті 59 Закону України «Про місцеве самоврядування в Україні», міська рада</w:t>
      </w:r>
    </w:p>
    <w:p w:rsidR="00DB46EA" w:rsidRPr="00DB46EA" w:rsidRDefault="00DB46EA" w:rsidP="00DB46EA">
      <w:pPr>
        <w:pStyle w:val="a4"/>
        <w:ind w:firstLine="708"/>
        <w:jc w:val="both"/>
        <w:rPr>
          <w:sz w:val="28"/>
          <w:szCs w:val="28"/>
          <w:lang w:val="ru-RU"/>
        </w:rPr>
      </w:pPr>
    </w:p>
    <w:p w:rsidR="00DB46EA" w:rsidRPr="009E0EA1" w:rsidRDefault="00DB46EA" w:rsidP="00DB46EA">
      <w:pPr>
        <w:jc w:val="center"/>
        <w:rPr>
          <w:b/>
          <w:sz w:val="28"/>
          <w:szCs w:val="28"/>
        </w:rPr>
      </w:pPr>
      <w:r w:rsidRPr="009E0EA1">
        <w:rPr>
          <w:b/>
          <w:sz w:val="28"/>
          <w:szCs w:val="28"/>
        </w:rPr>
        <w:t>ВИРІШИЛА:</w:t>
      </w:r>
    </w:p>
    <w:p w:rsidR="00DB46EA" w:rsidRPr="00DB46EA" w:rsidRDefault="00DB46EA" w:rsidP="00DB46EA">
      <w:pPr>
        <w:pStyle w:val="a4"/>
        <w:rPr>
          <w:sz w:val="28"/>
          <w:szCs w:val="28"/>
          <w:lang w:val="ru-RU"/>
        </w:rPr>
      </w:pPr>
    </w:p>
    <w:p w:rsidR="00DB46EA" w:rsidRDefault="00DB46EA" w:rsidP="00DB46EA">
      <w:pPr>
        <w:pStyle w:val="a6"/>
        <w:numPr>
          <w:ilvl w:val="0"/>
          <w:numId w:val="35"/>
        </w:numPr>
        <w:tabs>
          <w:tab w:val="left" w:pos="284"/>
          <w:tab w:val="left" w:pos="567"/>
        </w:tabs>
        <w:ind w:left="0" w:firstLine="284"/>
        <w:jc w:val="both"/>
        <w:rPr>
          <w:szCs w:val="28"/>
        </w:rPr>
      </w:pPr>
      <w:r w:rsidRPr="0039120F">
        <w:rPr>
          <w:szCs w:val="28"/>
        </w:rPr>
        <w:t>Внести зміни до рішення міської ради від 25.02.2022 №860 «Про затвердження «Програми поліпшення техногенної та пожежної безпеки у Вінницькій міській територіальній громаді, матеріально-технічного забезпечення підрозділів Головного управління ДСНС України у Вінницькій облас</w:t>
      </w:r>
      <w:r>
        <w:rPr>
          <w:szCs w:val="28"/>
        </w:rPr>
        <w:t>ті на 2022-2026 роки</w:t>
      </w:r>
      <w:r w:rsidRPr="009842EE">
        <w:rPr>
          <w:szCs w:val="28"/>
        </w:rPr>
        <w:t>», зі змінами, а саме</w:t>
      </w:r>
      <w:r w:rsidRPr="0039120F">
        <w:rPr>
          <w:szCs w:val="28"/>
        </w:rPr>
        <w:t xml:space="preserve"> в додатку до рішення</w:t>
      </w:r>
      <w:r>
        <w:rPr>
          <w:szCs w:val="28"/>
        </w:rPr>
        <w:t>:</w:t>
      </w:r>
    </w:p>
    <w:p w:rsidR="00DB46EA" w:rsidRPr="00A03BBB" w:rsidRDefault="00DB46EA" w:rsidP="00DB46EA">
      <w:pPr>
        <w:pStyle w:val="a6"/>
        <w:numPr>
          <w:ilvl w:val="1"/>
          <w:numId w:val="35"/>
        </w:numPr>
        <w:tabs>
          <w:tab w:val="left" w:pos="284"/>
          <w:tab w:val="left" w:pos="567"/>
          <w:tab w:val="left" w:pos="851"/>
          <w:tab w:val="left" w:pos="993"/>
        </w:tabs>
        <w:spacing w:after="120"/>
        <w:contextualSpacing w:val="0"/>
        <w:jc w:val="both"/>
        <w:rPr>
          <w:rStyle w:val="a5"/>
          <w:rFonts w:eastAsia="Arial Unicode MS"/>
          <w:bCs/>
          <w:szCs w:val="28"/>
          <w:lang w:val="uk-UA"/>
        </w:rPr>
      </w:pPr>
      <w:r w:rsidRPr="00B86350">
        <w:rPr>
          <w:rStyle w:val="a5"/>
          <w:rFonts w:eastAsia="Arial Unicode MS"/>
          <w:szCs w:val="28"/>
          <w:lang w:val="uk-UA"/>
        </w:rPr>
        <w:lastRenderedPageBreak/>
        <w:t xml:space="preserve">в розділі 1 «Паспорт </w:t>
      </w:r>
      <w:r w:rsidRPr="00A03BBB">
        <w:rPr>
          <w:bCs/>
          <w:szCs w:val="28"/>
        </w:rPr>
        <w:t xml:space="preserve">Програми поліпшення техногенної та пожежної безпеки у </w:t>
      </w:r>
      <w:r w:rsidRPr="00A03BBB">
        <w:rPr>
          <w:bCs/>
          <w:color w:val="000000"/>
          <w:szCs w:val="28"/>
        </w:rPr>
        <w:t>Вінницькій міській територіальній громаді</w:t>
      </w:r>
      <w:r w:rsidRPr="00A03BBB">
        <w:rPr>
          <w:bCs/>
          <w:szCs w:val="28"/>
        </w:rPr>
        <w:t>, матеріально-технічного забезпечення підрозділів Головного управління ДСНС України у Вінницькій області на 2022-2026 роки</w:t>
      </w:r>
      <w:r w:rsidRPr="00A03BBB">
        <w:rPr>
          <w:rStyle w:val="a5"/>
          <w:rFonts w:eastAsia="Arial Unicode MS"/>
          <w:szCs w:val="28"/>
          <w:lang w:val="uk-UA"/>
        </w:rPr>
        <w:t>»:</w:t>
      </w:r>
    </w:p>
    <w:p w:rsidR="00DB46EA" w:rsidRDefault="00DB46EA" w:rsidP="00DB46EA">
      <w:pPr>
        <w:pStyle w:val="a6"/>
        <w:numPr>
          <w:ilvl w:val="2"/>
          <w:numId w:val="35"/>
        </w:numPr>
        <w:tabs>
          <w:tab w:val="left" w:pos="284"/>
          <w:tab w:val="left" w:pos="567"/>
          <w:tab w:val="left" w:pos="851"/>
          <w:tab w:val="left" w:pos="993"/>
        </w:tabs>
        <w:spacing w:after="120"/>
        <w:contextualSpacing w:val="0"/>
        <w:jc w:val="both"/>
        <w:rPr>
          <w:rStyle w:val="a5"/>
          <w:rFonts w:eastAsia="Arial Unicode MS"/>
          <w:szCs w:val="28"/>
          <w:lang w:val="uk-UA"/>
        </w:rPr>
      </w:pPr>
      <w:r w:rsidRPr="00B86350">
        <w:rPr>
          <w:rStyle w:val="a5"/>
          <w:rFonts w:eastAsia="Arial Unicode MS"/>
          <w:szCs w:val="28"/>
          <w:lang w:val="uk-UA"/>
        </w:rPr>
        <w:t xml:space="preserve"> в пункті </w:t>
      </w:r>
      <w:r>
        <w:rPr>
          <w:rStyle w:val="a5"/>
          <w:rFonts w:eastAsia="Arial Unicode MS"/>
          <w:szCs w:val="28"/>
          <w:lang w:val="uk-UA"/>
        </w:rPr>
        <w:t>10</w:t>
      </w:r>
      <w:r w:rsidRPr="00B86350">
        <w:rPr>
          <w:rStyle w:val="a5"/>
          <w:rFonts w:eastAsia="Arial Unicode MS"/>
          <w:szCs w:val="28"/>
          <w:lang w:val="uk-UA"/>
        </w:rPr>
        <w:t xml:space="preserve"> цифри «</w:t>
      </w:r>
      <w:r>
        <w:rPr>
          <w:rStyle w:val="a5"/>
          <w:rFonts w:eastAsia="Arial Unicode MS"/>
          <w:szCs w:val="28"/>
          <w:lang w:val="uk-UA"/>
        </w:rPr>
        <w:t>39 190 тис. грн.</w:t>
      </w:r>
      <w:r w:rsidRPr="00B86350">
        <w:rPr>
          <w:rStyle w:val="a5"/>
          <w:rFonts w:eastAsia="Arial Unicode MS"/>
          <w:szCs w:val="28"/>
          <w:lang w:val="uk-UA"/>
        </w:rPr>
        <w:t>» замінити на цифри «</w:t>
      </w:r>
      <w:r>
        <w:rPr>
          <w:rStyle w:val="a5"/>
          <w:rFonts w:eastAsia="Arial Unicode MS"/>
          <w:szCs w:val="28"/>
          <w:lang w:val="uk-UA"/>
        </w:rPr>
        <w:t>40 290 тис. грн.</w:t>
      </w:r>
      <w:r w:rsidRPr="00B86350">
        <w:rPr>
          <w:rStyle w:val="a5"/>
          <w:rFonts w:eastAsia="Arial Unicode MS"/>
          <w:szCs w:val="28"/>
          <w:lang w:val="uk-UA"/>
        </w:rPr>
        <w:t>»;</w:t>
      </w:r>
    </w:p>
    <w:p w:rsidR="00DB46EA" w:rsidRPr="00B86350" w:rsidRDefault="00DB46EA" w:rsidP="00DB46EA">
      <w:pPr>
        <w:pStyle w:val="a6"/>
        <w:numPr>
          <w:ilvl w:val="2"/>
          <w:numId w:val="35"/>
        </w:numPr>
        <w:tabs>
          <w:tab w:val="left" w:pos="284"/>
          <w:tab w:val="left" w:pos="567"/>
          <w:tab w:val="left" w:pos="851"/>
          <w:tab w:val="left" w:pos="993"/>
        </w:tabs>
        <w:spacing w:after="120"/>
        <w:contextualSpacing w:val="0"/>
        <w:jc w:val="both"/>
        <w:rPr>
          <w:rStyle w:val="a5"/>
          <w:rFonts w:eastAsia="Arial Unicode MS"/>
          <w:szCs w:val="28"/>
          <w:lang w:val="uk-UA"/>
        </w:rPr>
      </w:pPr>
      <w:r>
        <w:rPr>
          <w:rStyle w:val="a5"/>
          <w:rFonts w:eastAsia="Arial Unicode MS"/>
          <w:szCs w:val="28"/>
          <w:lang w:val="uk-UA"/>
        </w:rPr>
        <w:t>в пункті 10.1 цифри «10 000 тис. грн.» замінити на цифри «11 100 тис. грн.».</w:t>
      </w:r>
    </w:p>
    <w:p w:rsidR="00DB46EA" w:rsidRDefault="00DB46EA" w:rsidP="00DB46EA">
      <w:pPr>
        <w:pStyle w:val="a6"/>
        <w:numPr>
          <w:ilvl w:val="1"/>
          <w:numId w:val="35"/>
        </w:numPr>
        <w:tabs>
          <w:tab w:val="left" w:pos="284"/>
          <w:tab w:val="left" w:pos="567"/>
        </w:tabs>
        <w:jc w:val="both"/>
        <w:rPr>
          <w:szCs w:val="28"/>
        </w:rPr>
      </w:pPr>
      <w:r w:rsidRPr="00C827D1">
        <w:rPr>
          <w:szCs w:val="28"/>
        </w:rPr>
        <w:t xml:space="preserve"> </w:t>
      </w:r>
      <w:r w:rsidRPr="007F2431">
        <w:rPr>
          <w:szCs w:val="28"/>
        </w:rPr>
        <w:t>в розділі 7 «НАПРЯМИ ДІЯЛЬНОСТІ ТА ЗАХОДИ ПРОГРАМИ»</w:t>
      </w:r>
      <w:r>
        <w:rPr>
          <w:szCs w:val="28"/>
        </w:rPr>
        <w:t>,</w:t>
      </w:r>
      <w:r w:rsidRPr="007F2431">
        <w:rPr>
          <w:szCs w:val="28"/>
        </w:rPr>
        <w:t xml:space="preserve"> згідно з додатком до даного рішення</w:t>
      </w:r>
      <w:r>
        <w:rPr>
          <w:szCs w:val="28"/>
        </w:rPr>
        <w:t>,</w:t>
      </w:r>
      <w:r w:rsidRPr="007F2431">
        <w:rPr>
          <w:szCs w:val="28"/>
        </w:rPr>
        <w:t xml:space="preserve"> викласти в новій редакції</w:t>
      </w:r>
      <w:r>
        <w:rPr>
          <w:szCs w:val="28"/>
        </w:rPr>
        <w:t>:</w:t>
      </w:r>
    </w:p>
    <w:p w:rsidR="00DB46EA" w:rsidRPr="008E23FD" w:rsidRDefault="00DB46EA" w:rsidP="00DB46EA">
      <w:pPr>
        <w:pStyle w:val="a6"/>
        <w:numPr>
          <w:ilvl w:val="2"/>
          <w:numId w:val="35"/>
        </w:numPr>
        <w:tabs>
          <w:tab w:val="left" w:pos="284"/>
          <w:tab w:val="left" w:pos="567"/>
        </w:tabs>
        <w:jc w:val="both"/>
        <w:rPr>
          <w:szCs w:val="28"/>
        </w:rPr>
      </w:pPr>
      <w:r>
        <w:rPr>
          <w:szCs w:val="28"/>
        </w:rPr>
        <w:t>стрічку</w:t>
      </w:r>
      <w:r w:rsidRPr="007F2431">
        <w:rPr>
          <w:szCs w:val="28"/>
        </w:rPr>
        <w:t xml:space="preserve"> </w:t>
      </w:r>
      <w:r>
        <w:rPr>
          <w:szCs w:val="28"/>
        </w:rPr>
        <w:t>7.3. «</w:t>
      </w:r>
      <w:r w:rsidRPr="008E23FD">
        <w:rPr>
          <w:rStyle w:val="26"/>
          <w:bCs/>
          <w:color w:val="000000"/>
          <w:szCs w:val="28"/>
        </w:rPr>
        <w:t>Досягнення належного рівня матеріально-технічного забезпечення підрозділів протипожежної спеціалізованої служби цивільного захисту</w:t>
      </w:r>
      <w:r>
        <w:rPr>
          <w:rStyle w:val="26"/>
          <w:bCs/>
          <w:color w:val="000000"/>
          <w:szCs w:val="28"/>
        </w:rPr>
        <w:t>»;</w:t>
      </w:r>
    </w:p>
    <w:p w:rsidR="00DB46EA" w:rsidRDefault="00DB46EA" w:rsidP="00DB46EA">
      <w:pPr>
        <w:pStyle w:val="a6"/>
        <w:numPr>
          <w:ilvl w:val="2"/>
          <w:numId w:val="35"/>
        </w:numPr>
        <w:tabs>
          <w:tab w:val="left" w:pos="284"/>
          <w:tab w:val="left" w:pos="567"/>
        </w:tabs>
        <w:jc w:val="both"/>
        <w:rPr>
          <w:szCs w:val="28"/>
        </w:rPr>
      </w:pPr>
      <w:r w:rsidRPr="007F2431">
        <w:rPr>
          <w:szCs w:val="28"/>
        </w:rPr>
        <w:t>пункт 7.3</w:t>
      </w:r>
      <w:r>
        <w:rPr>
          <w:szCs w:val="28"/>
        </w:rPr>
        <w:t>.1;</w:t>
      </w:r>
    </w:p>
    <w:p w:rsidR="00DB46EA" w:rsidRPr="007F2431" w:rsidRDefault="00DB46EA" w:rsidP="00DB46EA">
      <w:pPr>
        <w:pStyle w:val="a6"/>
        <w:numPr>
          <w:ilvl w:val="2"/>
          <w:numId w:val="35"/>
        </w:numPr>
        <w:tabs>
          <w:tab w:val="left" w:pos="284"/>
          <w:tab w:val="left" w:pos="567"/>
        </w:tabs>
        <w:jc w:val="both"/>
        <w:rPr>
          <w:szCs w:val="28"/>
        </w:rPr>
      </w:pPr>
      <w:r>
        <w:rPr>
          <w:szCs w:val="28"/>
        </w:rPr>
        <w:t>стрічку «РАЗОМ».</w:t>
      </w:r>
      <w:r>
        <w:rPr>
          <w:szCs w:val="28"/>
        </w:rPr>
        <w:tab/>
      </w:r>
    </w:p>
    <w:p w:rsidR="00DB46EA" w:rsidRPr="0039120F" w:rsidRDefault="00DB46EA" w:rsidP="00DB46EA">
      <w:pPr>
        <w:pStyle w:val="a6"/>
        <w:tabs>
          <w:tab w:val="left" w:pos="284"/>
          <w:tab w:val="left" w:pos="567"/>
        </w:tabs>
        <w:ind w:left="0" w:hanging="283"/>
        <w:jc w:val="both"/>
        <w:rPr>
          <w:szCs w:val="28"/>
        </w:rPr>
      </w:pPr>
    </w:p>
    <w:p w:rsidR="00DB46EA" w:rsidRPr="0039120F" w:rsidRDefault="00DB46EA" w:rsidP="00DB46EA">
      <w:pPr>
        <w:pStyle w:val="a6"/>
        <w:tabs>
          <w:tab w:val="left" w:pos="284"/>
          <w:tab w:val="left" w:pos="567"/>
        </w:tabs>
        <w:ind w:left="0" w:firstLine="284"/>
        <w:jc w:val="both"/>
        <w:rPr>
          <w:sz w:val="22"/>
          <w:szCs w:val="28"/>
        </w:rPr>
      </w:pPr>
      <w:r w:rsidRPr="0039120F">
        <w:rPr>
          <w:szCs w:val="28"/>
        </w:rPr>
        <w:t>2.Контроль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 (С.Ярова).</w:t>
      </w:r>
      <w:r>
        <w:rPr>
          <w:szCs w:val="28"/>
        </w:rPr>
        <w:t xml:space="preserve"> </w:t>
      </w:r>
    </w:p>
    <w:p w:rsidR="00DB46EA" w:rsidRPr="009E0EA1" w:rsidRDefault="00DB46EA" w:rsidP="00DB46EA">
      <w:pPr>
        <w:pStyle w:val="a6"/>
        <w:tabs>
          <w:tab w:val="left" w:pos="284"/>
        </w:tabs>
        <w:ind w:left="0"/>
        <w:jc w:val="both"/>
        <w:rPr>
          <w:szCs w:val="28"/>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Pr="00F76882" w:rsidRDefault="00DB46EA" w:rsidP="00DB46EA">
      <w:pPr>
        <w:shd w:val="clear" w:color="auto" w:fill="FFFFFF"/>
        <w:tabs>
          <w:tab w:val="left" w:pos="878"/>
        </w:tabs>
        <w:rPr>
          <w:b/>
          <w:sz w:val="28"/>
          <w:szCs w:val="28"/>
          <w:lang w:val="uk-UA"/>
        </w:rPr>
      </w:pPr>
    </w:p>
    <w:p w:rsidR="00DB46EA" w:rsidRDefault="00DB46EA" w:rsidP="00DB46EA">
      <w:pPr>
        <w:shd w:val="clear" w:color="auto" w:fill="FFFFFF"/>
        <w:tabs>
          <w:tab w:val="left" w:pos="878"/>
        </w:tabs>
        <w:rPr>
          <w:b/>
          <w:sz w:val="28"/>
          <w:szCs w:val="28"/>
        </w:rPr>
        <w:sectPr w:rsidR="00DB46EA" w:rsidSect="00DB46EA">
          <w:type w:val="continuous"/>
          <w:pgSz w:w="11906" w:h="16838"/>
          <w:pgMar w:top="993" w:right="707" w:bottom="709" w:left="1418" w:header="709" w:footer="709" w:gutter="0"/>
          <w:cols w:space="708"/>
          <w:docGrid w:linePitch="360"/>
        </w:sectPr>
      </w:pPr>
      <w:r w:rsidRPr="009E0EA1">
        <w:rPr>
          <w:b/>
          <w:sz w:val="28"/>
          <w:szCs w:val="28"/>
        </w:rPr>
        <w:lastRenderedPageBreak/>
        <w:t>Міський голова</w:t>
      </w:r>
      <w:r w:rsidRPr="009E0EA1">
        <w:rPr>
          <w:b/>
          <w:sz w:val="28"/>
          <w:szCs w:val="28"/>
        </w:rPr>
        <w:tab/>
      </w:r>
      <w:r w:rsidRPr="009E0EA1">
        <w:rPr>
          <w:b/>
          <w:sz w:val="28"/>
          <w:szCs w:val="28"/>
        </w:rPr>
        <w:tab/>
      </w:r>
      <w:r w:rsidRPr="009E0EA1">
        <w:rPr>
          <w:b/>
          <w:sz w:val="28"/>
          <w:szCs w:val="28"/>
        </w:rPr>
        <w:tab/>
      </w:r>
      <w:r w:rsidRPr="009E0EA1">
        <w:rPr>
          <w:b/>
          <w:sz w:val="28"/>
          <w:szCs w:val="28"/>
        </w:rPr>
        <w:tab/>
      </w:r>
      <w:r w:rsidRPr="009E0EA1">
        <w:rPr>
          <w:b/>
          <w:sz w:val="28"/>
          <w:szCs w:val="28"/>
        </w:rPr>
        <w:tab/>
        <w:t xml:space="preserve">       </w:t>
      </w:r>
      <w:r>
        <w:rPr>
          <w:b/>
          <w:sz w:val="28"/>
          <w:szCs w:val="28"/>
          <w:lang w:val="uk-UA"/>
        </w:rPr>
        <w:t xml:space="preserve">                         </w:t>
      </w:r>
      <w:r w:rsidRPr="009E0EA1">
        <w:rPr>
          <w:b/>
          <w:sz w:val="28"/>
          <w:szCs w:val="28"/>
        </w:rPr>
        <w:t>Сергій МОРГУНОВ</w:t>
      </w:r>
    </w:p>
    <w:p w:rsidR="00DB46EA" w:rsidRPr="00DB46EA" w:rsidRDefault="00DB46EA" w:rsidP="00DB46EA">
      <w:pPr>
        <w:ind w:left="10915"/>
        <w:rPr>
          <w:sz w:val="28"/>
          <w:szCs w:val="28"/>
        </w:rPr>
      </w:pPr>
      <w:r w:rsidRPr="00DB46EA">
        <w:rPr>
          <w:sz w:val="28"/>
          <w:szCs w:val="28"/>
        </w:rPr>
        <w:t>Додаток</w:t>
      </w:r>
    </w:p>
    <w:p w:rsidR="00DB46EA" w:rsidRPr="00DB46EA" w:rsidRDefault="00DB46EA" w:rsidP="00DB46EA">
      <w:pPr>
        <w:ind w:left="10915"/>
        <w:rPr>
          <w:sz w:val="28"/>
          <w:szCs w:val="28"/>
        </w:rPr>
      </w:pPr>
      <w:r w:rsidRPr="00DB46EA">
        <w:rPr>
          <w:sz w:val="28"/>
          <w:szCs w:val="28"/>
        </w:rPr>
        <w:t>до рішення міської ради</w:t>
      </w:r>
    </w:p>
    <w:p w:rsidR="00DB46EA" w:rsidRDefault="00DB46EA" w:rsidP="00DB46EA">
      <w:pPr>
        <w:pStyle w:val="af3"/>
        <w:ind w:left="10915"/>
        <w:rPr>
          <w:sz w:val="28"/>
          <w:szCs w:val="28"/>
        </w:rPr>
        <w:sectPr w:rsidR="00DB46EA" w:rsidSect="00936FDE">
          <w:type w:val="continuous"/>
          <w:pgSz w:w="11906" w:h="16838"/>
          <w:pgMar w:top="993" w:right="707" w:bottom="851" w:left="1418" w:header="709" w:footer="709" w:gutter="0"/>
          <w:cols w:space="708"/>
          <w:docGrid w:linePitch="360"/>
        </w:sectPr>
      </w:pPr>
      <w:r>
        <w:rPr>
          <w:sz w:val="28"/>
          <w:szCs w:val="28"/>
        </w:rPr>
        <w:t>від</w:t>
      </w:r>
    </w:p>
    <w:p w:rsidR="00DB46EA" w:rsidRPr="00DB46EA" w:rsidRDefault="00DB46EA" w:rsidP="00DB46EA">
      <w:pPr>
        <w:ind w:left="11199"/>
        <w:rPr>
          <w:sz w:val="28"/>
          <w:szCs w:val="28"/>
        </w:rPr>
      </w:pPr>
      <w:r w:rsidRPr="00DB46EA">
        <w:rPr>
          <w:sz w:val="28"/>
          <w:szCs w:val="28"/>
        </w:rPr>
        <w:lastRenderedPageBreak/>
        <w:t>Додаток</w:t>
      </w:r>
    </w:p>
    <w:p w:rsidR="00DB46EA" w:rsidRPr="00DB46EA" w:rsidRDefault="00DB46EA" w:rsidP="00DB46EA">
      <w:pPr>
        <w:ind w:left="11199"/>
        <w:rPr>
          <w:sz w:val="28"/>
          <w:szCs w:val="28"/>
        </w:rPr>
      </w:pPr>
      <w:r w:rsidRPr="00DB46EA">
        <w:rPr>
          <w:sz w:val="28"/>
          <w:szCs w:val="28"/>
        </w:rPr>
        <w:t>до рішення міської ради</w:t>
      </w:r>
    </w:p>
    <w:p w:rsidR="00DB46EA" w:rsidRPr="00DB46EA" w:rsidRDefault="00DB46EA" w:rsidP="00DB46EA">
      <w:pPr>
        <w:pStyle w:val="af3"/>
        <w:ind w:left="11199"/>
        <w:rPr>
          <w:sz w:val="28"/>
          <w:szCs w:val="28"/>
        </w:rPr>
      </w:pPr>
      <w:r w:rsidRPr="00DB46EA">
        <w:rPr>
          <w:sz w:val="28"/>
          <w:szCs w:val="28"/>
        </w:rPr>
        <w:t xml:space="preserve">від </w:t>
      </w:r>
      <w:r w:rsidR="00F76882">
        <w:rPr>
          <w:sz w:val="28"/>
          <w:szCs w:val="28"/>
          <w:lang w:val="uk-UA"/>
        </w:rPr>
        <w:t>25.08.2023 №</w:t>
      </w:r>
      <w:r w:rsidR="00101E49">
        <w:rPr>
          <w:sz w:val="28"/>
          <w:szCs w:val="28"/>
          <w:lang w:val="uk-UA"/>
        </w:rPr>
        <w:t xml:space="preserve"> 1798</w:t>
      </w:r>
    </w:p>
    <w:p w:rsidR="00DB46EA" w:rsidRPr="0039120F" w:rsidRDefault="00DB46EA" w:rsidP="00DB46EA">
      <w:pPr>
        <w:pStyle w:val="a6"/>
        <w:tabs>
          <w:tab w:val="left" w:pos="284"/>
        </w:tabs>
        <w:ind w:left="0"/>
        <w:jc w:val="center"/>
        <w:rPr>
          <w:b/>
          <w:sz w:val="22"/>
          <w:szCs w:val="28"/>
        </w:rPr>
      </w:pPr>
      <w:r w:rsidRPr="00947405">
        <w:rPr>
          <w:b/>
          <w:szCs w:val="28"/>
        </w:rPr>
        <w:t>7.</w:t>
      </w:r>
      <w:r w:rsidRPr="0039120F">
        <w:rPr>
          <w:b/>
          <w:sz w:val="22"/>
          <w:szCs w:val="28"/>
        </w:rPr>
        <w:t xml:space="preserve"> </w:t>
      </w:r>
      <w:r w:rsidRPr="0039120F">
        <w:rPr>
          <w:b/>
          <w:szCs w:val="28"/>
        </w:rPr>
        <w:t>НАПРЯМИ ДІЯЛЬНОСТІ ТА ЗАХОДИ ПРОГРАМИ</w:t>
      </w:r>
    </w:p>
    <w:tbl>
      <w:tblPr>
        <w:tblpPr w:leftFromText="180" w:rightFromText="180" w:vertAnchor="text" w:horzAnchor="margin" w:tblpY="40"/>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162"/>
        <w:gridCol w:w="3828"/>
        <w:gridCol w:w="850"/>
        <w:gridCol w:w="2410"/>
        <w:gridCol w:w="1304"/>
        <w:gridCol w:w="822"/>
        <w:gridCol w:w="708"/>
        <w:gridCol w:w="709"/>
        <w:gridCol w:w="709"/>
        <w:gridCol w:w="709"/>
        <w:gridCol w:w="709"/>
        <w:gridCol w:w="1276"/>
      </w:tblGrid>
      <w:tr w:rsidR="00DB46EA" w:rsidRPr="0039120F" w:rsidTr="001A54A7">
        <w:trPr>
          <w:trHeight w:val="281"/>
        </w:trPr>
        <w:tc>
          <w:tcPr>
            <w:tcW w:w="534" w:type="dxa"/>
            <w:vMerge w:val="restart"/>
            <w:vAlign w:val="center"/>
          </w:tcPr>
          <w:p w:rsidR="00DB46EA" w:rsidRPr="0039120F" w:rsidRDefault="00DB46EA" w:rsidP="001A54A7">
            <w:pPr>
              <w:jc w:val="center"/>
              <w:rPr>
                <w:b/>
                <w:color w:val="000000"/>
                <w:sz w:val="22"/>
                <w:szCs w:val="22"/>
              </w:rPr>
            </w:pPr>
            <w:r w:rsidRPr="0039120F">
              <w:rPr>
                <w:b/>
                <w:color w:val="000000"/>
                <w:sz w:val="22"/>
                <w:szCs w:val="22"/>
              </w:rPr>
              <w:t>№ з/п</w:t>
            </w:r>
          </w:p>
        </w:tc>
        <w:tc>
          <w:tcPr>
            <w:tcW w:w="1162" w:type="dxa"/>
            <w:vMerge w:val="restart"/>
            <w:vAlign w:val="center"/>
          </w:tcPr>
          <w:p w:rsidR="00DB46EA" w:rsidRPr="0039120F" w:rsidRDefault="00DB46EA" w:rsidP="001A54A7">
            <w:pPr>
              <w:ind w:right="-108" w:hanging="108"/>
              <w:jc w:val="center"/>
              <w:rPr>
                <w:b/>
                <w:color w:val="000000"/>
                <w:sz w:val="22"/>
                <w:szCs w:val="22"/>
              </w:rPr>
            </w:pPr>
            <w:r w:rsidRPr="0039120F">
              <w:rPr>
                <w:b/>
                <w:color w:val="000000"/>
                <w:sz w:val="22"/>
                <w:szCs w:val="22"/>
              </w:rPr>
              <w:t>Назва напряму діяльності (пріоритетні завдання)/</w:t>
            </w:r>
          </w:p>
          <w:p w:rsidR="00DB46EA" w:rsidRPr="0039120F" w:rsidRDefault="00DB46EA" w:rsidP="001A54A7">
            <w:pPr>
              <w:ind w:right="-108" w:hanging="108"/>
              <w:jc w:val="center"/>
              <w:rPr>
                <w:b/>
                <w:color w:val="000000"/>
                <w:sz w:val="22"/>
                <w:szCs w:val="22"/>
              </w:rPr>
            </w:pPr>
            <w:r w:rsidRPr="0039120F">
              <w:rPr>
                <w:b/>
                <w:color w:val="000000"/>
                <w:sz w:val="22"/>
                <w:szCs w:val="22"/>
              </w:rPr>
              <w:t>Перелік заходів програми</w:t>
            </w:r>
          </w:p>
        </w:tc>
        <w:tc>
          <w:tcPr>
            <w:tcW w:w="3828" w:type="dxa"/>
            <w:vMerge w:val="restart"/>
            <w:vAlign w:val="center"/>
          </w:tcPr>
          <w:p w:rsidR="00DB46EA" w:rsidRPr="0039120F" w:rsidRDefault="00DB46EA" w:rsidP="001A54A7">
            <w:pPr>
              <w:jc w:val="center"/>
              <w:rPr>
                <w:b/>
                <w:color w:val="000000"/>
                <w:sz w:val="22"/>
                <w:szCs w:val="22"/>
              </w:rPr>
            </w:pPr>
            <w:r w:rsidRPr="0039120F">
              <w:rPr>
                <w:b/>
                <w:color w:val="000000"/>
                <w:sz w:val="22"/>
                <w:szCs w:val="22"/>
              </w:rPr>
              <w:t>Перелік заходів/проектів</w:t>
            </w:r>
          </w:p>
          <w:p w:rsidR="00DB46EA" w:rsidRPr="0039120F" w:rsidRDefault="00DB46EA" w:rsidP="001A54A7">
            <w:pPr>
              <w:jc w:val="center"/>
              <w:rPr>
                <w:b/>
                <w:color w:val="000000"/>
                <w:sz w:val="22"/>
                <w:szCs w:val="22"/>
              </w:rPr>
            </w:pPr>
            <w:r w:rsidRPr="0039120F">
              <w:rPr>
                <w:b/>
                <w:color w:val="000000"/>
                <w:sz w:val="22"/>
                <w:szCs w:val="22"/>
              </w:rPr>
              <w:t>Програми</w:t>
            </w:r>
          </w:p>
        </w:tc>
        <w:tc>
          <w:tcPr>
            <w:tcW w:w="850" w:type="dxa"/>
            <w:vMerge w:val="restart"/>
            <w:textDirection w:val="btLr"/>
            <w:vAlign w:val="center"/>
          </w:tcPr>
          <w:p w:rsidR="00DB46EA" w:rsidRPr="0039120F" w:rsidRDefault="00DB46EA" w:rsidP="001A54A7">
            <w:pPr>
              <w:ind w:left="-108" w:right="-108"/>
              <w:jc w:val="center"/>
              <w:rPr>
                <w:b/>
                <w:color w:val="000000"/>
                <w:sz w:val="22"/>
                <w:szCs w:val="22"/>
              </w:rPr>
            </w:pPr>
            <w:r w:rsidRPr="0039120F">
              <w:rPr>
                <w:b/>
                <w:color w:val="000000"/>
                <w:sz w:val="22"/>
                <w:szCs w:val="22"/>
              </w:rPr>
              <w:t>Термін виконання заходу</w:t>
            </w:r>
          </w:p>
        </w:tc>
        <w:tc>
          <w:tcPr>
            <w:tcW w:w="2410" w:type="dxa"/>
            <w:vMerge w:val="restart"/>
            <w:vAlign w:val="center"/>
          </w:tcPr>
          <w:p w:rsidR="00DB46EA" w:rsidRPr="0039120F" w:rsidRDefault="00DB46EA" w:rsidP="001A54A7">
            <w:pPr>
              <w:jc w:val="center"/>
              <w:rPr>
                <w:b/>
                <w:color w:val="000000"/>
                <w:sz w:val="22"/>
                <w:szCs w:val="22"/>
              </w:rPr>
            </w:pPr>
            <w:r w:rsidRPr="0039120F">
              <w:rPr>
                <w:b/>
                <w:color w:val="000000"/>
                <w:sz w:val="22"/>
                <w:szCs w:val="22"/>
              </w:rPr>
              <w:t>Виконавці</w:t>
            </w:r>
          </w:p>
        </w:tc>
        <w:tc>
          <w:tcPr>
            <w:tcW w:w="1304" w:type="dxa"/>
            <w:vMerge w:val="restart"/>
            <w:textDirection w:val="btLr"/>
            <w:vAlign w:val="center"/>
          </w:tcPr>
          <w:p w:rsidR="00DB46EA" w:rsidRPr="0039120F" w:rsidRDefault="00DB46EA" w:rsidP="001A54A7">
            <w:pPr>
              <w:ind w:left="113" w:right="113"/>
              <w:jc w:val="center"/>
              <w:rPr>
                <w:b/>
                <w:color w:val="000000"/>
                <w:sz w:val="22"/>
                <w:szCs w:val="22"/>
              </w:rPr>
            </w:pPr>
            <w:r w:rsidRPr="0039120F">
              <w:rPr>
                <w:b/>
                <w:color w:val="000000"/>
                <w:sz w:val="22"/>
                <w:szCs w:val="22"/>
              </w:rPr>
              <w:t>Джерела фінансування</w:t>
            </w:r>
          </w:p>
        </w:tc>
        <w:tc>
          <w:tcPr>
            <w:tcW w:w="4366" w:type="dxa"/>
            <w:gridSpan w:val="6"/>
            <w:vAlign w:val="center"/>
          </w:tcPr>
          <w:p w:rsidR="00DB46EA" w:rsidRPr="0039120F" w:rsidRDefault="00DB46EA" w:rsidP="001A54A7">
            <w:pPr>
              <w:jc w:val="center"/>
              <w:rPr>
                <w:b/>
                <w:color w:val="000000"/>
                <w:sz w:val="22"/>
                <w:szCs w:val="22"/>
              </w:rPr>
            </w:pPr>
            <w:r w:rsidRPr="0039120F">
              <w:rPr>
                <w:b/>
                <w:color w:val="000000"/>
                <w:sz w:val="22"/>
                <w:szCs w:val="22"/>
              </w:rPr>
              <w:t>Орієнтовні обсяги фінансування</w:t>
            </w:r>
          </w:p>
        </w:tc>
        <w:tc>
          <w:tcPr>
            <w:tcW w:w="1276" w:type="dxa"/>
            <w:vMerge w:val="restart"/>
            <w:vAlign w:val="center"/>
          </w:tcPr>
          <w:p w:rsidR="00DB46EA" w:rsidRPr="0039120F" w:rsidRDefault="00DB46EA" w:rsidP="001A54A7">
            <w:pPr>
              <w:spacing w:after="100" w:afterAutospacing="1"/>
              <w:ind w:left="-138" w:right="-108"/>
              <w:jc w:val="center"/>
              <w:rPr>
                <w:b/>
                <w:color w:val="000000"/>
                <w:sz w:val="22"/>
                <w:szCs w:val="22"/>
              </w:rPr>
            </w:pPr>
            <w:r w:rsidRPr="0039120F">
              <w:rPr>
                <w:b/>
                <w:color w:val="000000"/>
                <w:sz w:val="22"/>
                <w:szCs w:val="22"/>
              </w:rPr>
              <w:t>Очікуваний результат</w:t>
            </w:r>
          </w:p>
        </w:tc>
      </w:tr>
      <w:tr w:rsidR="00DB46EA" w:rsidRPr="0039120F" w:rsidTr="001A54A7">
        <w:trPr>
          <w:trHeight w:val="415"/>
        </w:trPr>
        <w:tc>
          <w:tcPr>
            <w:tcW w:w="534" w:type="dxa"/>
            <w:vMerge/>
            <w:shd w:val="clear" w:color="auto" w:fill="F2F2F2"/>
            <w:vAlign w:val="center"/>
          </w:tcPr>
          <w:p w:rsidR="00DB46EA" w:rsidRPr="0039120F" w:rsidRDefault="00DB46EA" w:rsidP="001A54A7">
            <w:pPr>
              <w:jc w:val="center"/>
              <w:rPr>
                <w:b/>
                <w:color w:val="000000"/>
                <w:sz w:val="22"/>
                <w:szCs w:val="22"/>
              </w:rPr>
            </w:pPr>
          </w:p>
        </w:tc>
        <w:tc>
          <w:tcPr>
            <w:tcW w:w="1162" w:type="dxa"/>
            <w:vMerge/>
            <w:shd w:val="clear" w:color="auto" w:fill="F2F2F2"/>
            <w:vAlign w:val="center"/>
          </w:tcPr>
          <w:p w:rsidR="00DB46EA" w:rsidRPr="0039120F" w:rsidRDefault="00DB46EA" w:rsidP="001A54A7">
            <w:pPr>
              <w:jc w:val="center"/>
              <w:rPr>
                <w:b/>
                <w:color w:val="000000"/>
                <w:sz w:val="22"/>
                <w:szCs w:val="22"/>
              </w:rPr>
            </w:pPr>
          </w:p>
        </w:tc>
        <w:tc>
          <w:tcPr>
            <w:tcW w:w="3828" w:type="dxa"/>
            <w:vMerge/>
            <w:shd w:val="clear" w:color="auto" w:fill="F2F2F2"/>
            <w:vAlign w:val="center"/>
          </w:tcPr>
          <w:p w:rsidR="00DB46EA" w:rsidRPr="0039120F" w:rsidRDefault="00DB46EA" w:rsidP="001A54A7">
            <w:pPr>
              <w:jc w:val="center"/>
              <w:rPr>
                <w:b/>
                <w:color w:val="000000"/>
                <w:sz w:val="22"/>
                <w:szCs w:val="22"/>
              </w:rPr>
            </w:pPr>
          </w:p>
        </w:tc>
        <w:tc>
          <w:tcPr>
            <w:tcW w:w="850" w:type="dxa"/>
            <w:vMerge/>
            <w:shd w:val="clear" w:color="auto" w:fill="F2F2F2"/>
            <w:vAlign w:val="center"/>
          </w:tcPr>
          <w:p w:rsidR="00DB46EA" w:rsidRPr="0039120F" w:rsidRDefault="00DB46EA" w:rsidP="001A54A7">
            <w:pPr>
              <w:jc w:val="center"/>
              <w:rPr>
                <w:b/>
                <w:color w:val="000000"/>
                <w:sz w:val="22"/>
                <w:szCs w:val="22"/>
              </w:rPr>
            </w:pPr>
          </w:p>
        </w:tc>
        <w:tc>
          <w:tcPr>
            <w:tcW w:w="2410" w:type="dxa"/>
            <w:vMerge/>
            <w:shd w:val="clear" w:color="auto" w:fill="F2F2F2"/>
            <w:vAlign w:val="center"/>
          </w:tcPr>
          <w:p w:rsidR="00DB46EA" w:rsidRPr="0039120F" w:rsidRDefault="00DB46EA" w:rsidP="001A54A7">
            <w:pPr>
              <w:jc w:val="center"/>
              <w:rPr>
                <w:b/>
                <w:color w:val="000000"/>
                <w:sz w:val="22"/>
                <w:szCs w:val="22"/>
              </w:rPr>
            </w:pPr>
          </w:p>
        </w:tc>
        <w:tc>
          <w:tcPr>
            <w:tcW w:w="1304" w:type="dxa"/>
            <w:vMerge/>
            <w:shd w:val="clear" w:color="auto" w:fill="F2F2F2"/>
            <w:textDirection w:val="btLr"/>
            <w:vAlign w:val="center"/>
          </w:tcPr>
          <w:p w:rsidR="00DB46EA" w:rsidRPr="0039120F" w:rsidRDefault="00DB46EA" w:rsidP="001A54A7">
            <w:pPr>
              <w:ind w:left="113" w:right="113"/>
              <w:jc w:val="center"/>
              <w:rPr>
                <w:b/>
                <w:color w:val="000000"/>
                <w:sz w:val="22"/>
                <w:szCs w:val="22"/>
              </w:rPr>
            </w:pPr>
          </w:p>
        </w:tc>
        <w:tc>
          <w:tcPr>
            <w:tcW w:w="4366" w:type="dxa"/>
            <w:gridSpan w:val="6"/>
            <w:vAlign w:val="center"/>
          </w:tcPr>
          <w:p w:rsidR="00DB46EA" w:rsidRPr="0039120F" w:rsidRDefault="00DB46EA" w:rsidP="001A54A7">
            <w:pPr>
              <w:jc w:val="center"/>
              <w:rPr>
                <w:b/>
                <w:color w:val="000000"/>
                <w:sz w:val="22"/>
                <w:szCs w:val="22"/>
              </w:rPr>
            </w:pPr>
            <w:r w:rsidRPr="0039120F">
              <w:rPr>
                <w:b/>
                <w:color w:val="000000"/>
                <w:sz w:val="22"/>
                <w:szCs w:val="22"/>
              </w:rPr>
              <w:t>За роками виконання тис. грн.</w:t>
            </w:r>
          </w:p>
        </w:tc>
        <w:tc>
          <w:tcPr>
            <w:tcW w:w="1276" w:type="dxa"/>
            <w:vMerge/>
            <w:shd w:val="clear" w:color="auto" w:fill="F2F2F2"/>
            <w:textDirection w:val="btLr"/>
            <w:vAlign w:val="center"/>
          </w:tcPr>
          <w:p w:rsidR="00DB46EA" w:rsidRPr="0039120F" w:rsidRDefault="00DB46EA" w:rsidP="001A54A7">
            <w:pPr>
              <w:ind w:left="113" w:right="113"/>
              <w:jc w:val="center"/>
              <w:rPr>
                <w:b/>
                <w:color w:val="000000"/>
                <w:sz w:val="22"/>
                <w:szCs w:val="22"/>
              </w:rPr>
            </w:pPr>
          </w:p>
        </w:tc>
      </w:tr>
      <w:tr w:rsidR="00DB46EA" w:rsidRPr="0039120F" w:rsidTr="001A54A7">
        <w:trPr>
          <w:cantSplit/>
          <w:trHeight w:val="1129"/>
        </w:trPr>
        <w:tc>
          <w:tcPr>
            <w:tcW w:w="534" w:type="dxa"/>
            <w:vMerge/>
            <w:shd w:val="clear" w:color="auto" w:fill="F2F2F2"/>
            <w:vAlign w:val="center"/>
          </w:tcPr>
          <w:p w:rsidR="00DB46EA" w:rsidRPr="0039120F" w:rsidRDefault="00DB46EA" w:rsidP="001A54A7">
            <w:pPr>
              <w:jc w:val="center"/>
              <w:rPr>
                <w:b/>
                <w:color w:val="000000"/>
                <w:sz w:val="22"/>
                <w:szCs w:val="22"/>
              </w:rPr>
            </w:pPr>
          </w:p>
        </w:tc>
        <w:tc>
          <w:tcPr>
            <w:tcW w:w="1162" w:type="dxa"/>
            <w:vMerge/>
            <w:shd w:val="clear" w:color="auto" w:fill="F2F2F2"/>
            <w:vAlign w:val="center"/>
          </w:tcPr>
          <w:p w:rsidR="00DB46EA" w:rsidRPr="0039120F" w:rsidRDefault="00DB46EA" w:rsidP="001A54A7">
            <w:pPr>
              <w:jc w:val="center"/>
              <w:rPr>
                <w:b/>
                <w:color w:val="000000"/>
                <w:sz w:val="22"/>
                <w:szCs w:val="22"/>
              </w:rPr>
            </w:pPr>
          </w:p>
        </w:tc>
        <w:tc>
          <w:tcPr>
            <w:tcW w:w="3828" w:type="dxa"/>
            <w:vMerge/>
            <w:shd w:val="clear" w:color="auto" w:fill="F2F2F2"/>
            <w:vAlign w:val="center"/>
          </w:tcPr>
          <w:p w:rsidR="00DB46EA" w:rsidRPr="0039120F" w:rsidRDefault="00DB46EA" w:rsidP="001A54A7">
            <w:pPr>
              <w:jc w:val="center"/>
              <w:rPr>
                <w:b/>
                <w:color w:val="000000"/>
                <w:sz w:val="22"/>
                <w:szCs w:val="22"/>
              </w:rPr>
            </w:pPr>
          </w:p>
        </w:tc>
        <w:tc>
          <w:tcPr>
            <w:tcW w:w="850" w:type="dxa"/>
            <w:vMerge/>
            <w:shd w:val="clear" w:color="auto" w:fill="F2F2F2"/>
            <w:vAlign w:val="center"/>
          </w:tcPr>
          <w:p w:rsidR="00DB46EA" w:rsidRPr="0039120F" w:rsidRDefault="00DB46EA" w:rsidP="001A54A7">
            <w:pPr>
              <w:jc w:val="center"/>
              <w:rPr>
                <w:b/>
                <w:color w:val="000000"/>
                <w:sz w:val="22"/>
                <w:szCs w:val="22"/>
              </w:rPr>
            </w:pPr>
          </w:p>
        </w:tc>
        <w:tc>
          <w:tcPr>
            <w:tcW w:w="2410" w:type="dxa"/>
            <w:vMerge/>
            <w:shd w:val="clear" w:color="auto" w:fill="F2F2F2"/>
            <w:vAlign w:val="center"/>
          </w:tcPr>
          <w:p w:rsidR="00DB46EA" w:rsidRPr="0039120F" w:rsidRDefault="00DB46EA" w:rsidP="001A54A7">
            <w:pPr>
              <w:jc w:val="center"/>
              <w:rPr>
                <w:b/>
                <w:color w:val="000000"/>
                <w:sz w:val="22"/>
                <w:szCs w:val="22"/>
              </w:rPr>
            </w:pPr>
          </w:p>
        </w:tc>
        <w:tc>
          <w:tcPr>
            <w:tcW w:w="1304" w:type="dxa"/>
            <w:vMerge/>
            <w:shd w:val="clear" w:color="auto" w:fill="F2F2F2"/>
            <w:vAlign w:val="center"/>
          </w:tcPr>
          <w:p w:rsidR="00DB46EA" w:rsidRPr="0039120F" w:rsidRDefault="00DB46EA" w:rsidP="001A54A7">
            <w:pPr>
              <w:jc w:val="center"/>
              <w:rPr>
                <w:b/>
                <w:color w:val="000000"/>
                <w:sz w:val="22"/>
                <w:szCs w:val="22"/>
              </w:rPr>
            </w:pPr>
          </w:p>
        </w:tc>
        <w:tc>
          <w:tcPr>
            <w:tcW w:w="822" w:type="dxa"/>
            <w:textDirection w:val="btLr"/>
            <w:vAlign w:val="center"/>
          </w:tcPr>
          <w:p w:rsidR="00DB46EA" w:rsidRPr="0039120F" w:rsidRDefault="00DB46EA" w:rsidP="001A54A7">
            <w:pPr>
              <w:ind w:left="-143" w:right="-108"/>
              <w:jc w:val="center"/>
              <w:rPr>
                <w:b/>
                <w:color w:val="000000"/>
                <w:sz w:val="22"/>
                <w:szCs w:val="22"/>
              </w:rPr>
            </w:pPr>
            <w:r w:rsidRPr="0039120F">
              <w:rPr>
                <w:b/>
                <w:color w:val="000000"/>
                <w:sz w:val="22"/>
                <w:szCs w:val="22"/>
              </w:rPr>
              <w:t>Всього,</w:t>
            </w:r>
          </w:p>
          <w:p w:rsidR="00DB46EA" w:rsidRPr="0039120F" w:rsidRDefault="00DB46EA" w:rsidP="001A54A7">
            <w:pPr>
              <w:ind w:left="-143" w:right="-108"/>
              <w:jc w:val="center"/>
              <w:rPr>
                <w:b/>
                <w:color w:val="000000"/>
                <w:sz w:val="22"/>
                <w:szCs w:val="22"/>
              </w:rPr>
            </w:pPr>
            <w:r w:rsidRPr="0039120F">
              <w:rPr>
                <w:b/>
                <w:color w:val="000000"/>
                <w:sz w:val="22"/>
                <w:szCs w:val="22"/>
              </w:rPr>
              <w:t>тис. грн.</w:t>
            </w:r>
          </w:p>
        </w:tc>
        <w:tc>
          <w:tcPr>
            <w:tcW w:w="708" w:type="dxa"/>
            <w:vAlign w:val="center"/>
          </w:tcPr>
          <w:p w:rsidR="00DB46EA" w:rsidRPr="0039120F" w:rsidRDefault="00DB46EA" w:rsidP="001A54A7">
            <w:pPr>
              <w:jc w:val="center"/>
              <w:rPr>
                <w:b/>
                <w:color w:val="000000"/>
                <w:sz w:val="22"/>
                <w:szCs w:val="22"/>
              </w:rPr>
            </w:pPr>
            <w:r w:rsidRPr="0039120F">
              <w:rPr>
                <w:b/>
                <w:color w:val="000000"/>
                <w:sz w:val="22"/>
                <w:szCs w:val="22"/>
              </w:rPr>
              <w:t>2022 рік</w:t>
            </w:r>
          </w:p>
        </w:tc>
        <w:tc>
          <w:tcPr>
            <w:tcW w:w="709" w:type="dxa"/>
            <w:vAlign w:val="center"/>
          </w:tcPr>
          <w:p w:rsidR="00DB46EA" w:rsidRPr="0039120F" w:rsidRDefault="00DB46EA" w:rsidP="001A54A7">
            <w:pPr>
              <w:jc w:val="center"/>
              <w:rPr>
                <w:b/>
                <w:color w:val="000000"/>
                <w:sz w:val="22"/>
                <w:szCs w:val="22"/>
              </w:rPr>
            </w:pPr>
            <w:r w:rsidRPr="0039120F">
              <w:rPr>
                <w:b/>
                <w:color w:val="000000"/>
                <w:sz w:val="22"/>
                <w:szCs w:val="22"/>
              </w:rPr>
              <w:t>2023 рік</w:t>
            </w:r>
          </w:p>
        </w:tc>
        <w:tc>
          <w:tcPr>
            <w:tcW w:w="709" w:type="dxa"/>
            <w:vAlign w:val="center"/>
          </w:tcPr>
          <w:p w:rsidR="00DB46EA" w:rsidRPr="0039120F" w:rsidRDefault="00DB46EA" w:rsidP="001A54A7">
            <w:pPr>
              <w:jc w:val="center"/>
              <w:rPr>
                <w:b/>
                <w:color w:val="000000"/>
                <w:sz w:val="22"/>
                <w:szCs w:val="22"/>
              </w:rPr>
            </w:pPr>
            <w:r w:rsidRPr="0039120F">
              <w:rPr>
                <w:b/>
                <w:color w:val="000000"/>
                <w:sz w:val="22"/>
                <w:szCs w:val="22"/>
              </w:rPr>
              <w:t>2024 рік</w:t>
            </w:r>
          </w:p>
        </w:tc>
        <w:tc>
          <w:tcPr>
            <w:tcW w:w="709" w:type="dxa"/>
            <w:vAlign w:val="center"/>
          </w:tcPr>
          <w:p w:rsidR="00DB46EA" w:rsidRPr="0039120F" w:rsidRDefault="00DB46EA" w:rsidP="001A54A7">
            <w:pPr>
              <w:jc w:val="center"/>
              <w:rPr>
                <w:b/>
                <w:color w:val="000000"/>
                <w:sz w:val="22"/>
                <w:szCs w:val="22"/>
              </w:rPr>
            </w:pPr>
            <w:r w:rsidRPr="0039120F">
              <w:rPr>
                <w:b/>
                <w:color w:val="000000"/>
                <w:sz w:val="22"/>
                <w:szCs w:val="22"/>
              </w:rPr>
              <w:t>2025 рік</w:t>
            </w:r>
          </w:p>
        </w:tc>
        <w:tc>
          <w:tcPr>
            <w:tcW w:w="709" w:type="dxa"/>
            <w:vAlign w:val="center"/>
          </w:tcPr>
          <w:p w:rsidR="00DB46EA" w:rsidRPr="0039120F" w:rsidRDefault="00DB46EA" w:rsidP="001A54A7">
            <w:pPr>
              <w:jc w:val="center"/>
              <w:rPr>
                <w:b/>
                <w:color w:val="000000"/>
                <w:sz w:val="22"/>
                <w:szCs w:val="22"/>
              </w:rPr>
            </w:pPr>
            <w:r w:rsidRPr="0039120F">
              <w:rPr>
                <w:b/>
                <w:color w:val="000000"/>
                <w:sz w:val="22"/>
                <w:szCs w:val="22"/>
              </w:rPr>
              <w:t>2026 рік</w:t>
            </w:r>
          </w:p>
        </w:tc>
        <w:tc>
          <w:tcPr>
            <w:tcW w:w="1276" w:type="dxa"/>
            <w:vMerge/>
            <w:vAlign w:val="center"/>
          </w:tcPr>
          <w:p w:rsidR="00DB46EA" w:rsidRPr="0039120F" w:rsidRDefault="00DB46EA" w:rsidP="001A54A7">
            <w:pPr>
              <w:jc w:val="center"/>
              <w:rPr>
                <w:b/>
                <w:color w:val="000000"/>
                <w:sz w:val="22"/>
                <w:szCs w:val="22"/>
              </w:rPr>
            </w:pPr>
          </w:p>
        </w:tc>
      </w:tr>
      <w:tr w:rsidR="00DB46EA" w:rsidRPr="0039120F" w:rsidTr="001A54A7">
        <w:trPr>
          <w:trHeight w:val="224"/>
        </w:trPr>
        <w:tc>
          <w:tcPr>
            <w:tcW w:w="534" w:type="dxa"/>
            <w:vAlign w:val="center"/>
          </w:tcPr>
          <w:p w:rsidR="00DB46EA" w:rsidRPr="0039120F" w:rsidRDefault="00DB46EA" w:rsidP="001A54A7">
            <w:pPr>
              <w:jc w:val="center"/>
              <w:rPr>
                <w:i/>
                <w:color w:val="000000"/>
                <w:sz w:val="16"/>
                <w:szCs w:val="22"/>
              </w:rPr>
            </w:pPr>
            <w:r w:rsidRPr="0039120F">
              <w:rPr>
                <w:i/>
                <w:color w:val="000000"/>
                <w:sz w:val="16"/>
                <w:szCs w:val="22"/>
              </w:rPr>
              <w:t>1</w:t>
            </w:r>
          </w:p>
        </w:tc>
        <w:tc>
          <w:tcPr>
            <w:tcW w:w="1162" w:type="dxa"/>
            <w:vAlign w:val="center"/>
          </w:tcPr>
          <w:p w:rsidR="00DB46EA" w:rsidRPr="0039120F" w:rsidRDefault="00DB46EA" w:rsidP="001A54A7">
            <w:pPr>
              <w:jc w:val="center"/>
              <w:rPr>
                <w:color w:val="000000"/>
                <w:sz w:val="16"/>
                <w:szCs w:val="22"/>
              </w:rPr>
            </w:pPr>
            <w:r w:rsidRPr="0039120F">
              <w:rPr>
                <w:color w:val="000000"/>
                <w:sz w:val="16"/>
                <w:szCs w:val="22"/>
              </w:rPr>
              <w:t>2</w:t>
            </w:r>
          </w:p>
        </w:tc>
        <w:tc>
          <w:tcPr>
            <w:tcW w:w="3828" w:type="dxa"/>
            <w:vAlign w:val="center"/>
          </w:tcPr>
          <w:p w:rsidR="00DB46EA" w:rsidRPr="0039120F" w:rsidRDefault="00DB46EA" w:rsidP="001A54A7">
            <w:pPr>
              <w:jc w:val="center"/>
              <w:rPr>
                <w:i/>
                <w:color w:val="000000"/>
                <w:sz w:val="16"/>
                <w:szCs w:val="22"/>
              </w:rPr>
            </w:pPr>
            <w:r w:rsidRPr="0039120F">
              <w:rPr>
                <w:i/>
                <w:color w:val="000000"/>
                <w:sz w:val="16"/>
                <w:szCs w:val="22"/>
              </w:rPr>
              <w:t>3</w:t>
            </w:r>
          </w:p>
        </w:tc>
        <w:tc>
          <w:tcPr>
            <w:tcW w:w="850" w:type="dxa"/>
            <w:vAlign w:val="center"/>
          </w:tcPr>
          <w:p w:rsidR="00DB46EA" w:rsidRPr="0039120F" w:rsidRDefault="00DB46EA" w:rsidP="001A54A7">
            <w:pPr>
              <w:jc w:val="center"/>
              <w:rPr>
                <w:i/>
                <w:color w:val="000000"/>
                <w:sz w:val="16"/>
                <w:szCs w:val="22"/>
              </w:rPr>
            </w:pPr>
            <w:r w:rsidRPr="0039120F">
              <w:rPr>
                <w:i/>
                <w:color w:val="000000"/>
                <w:sz w:val="16"/>
                <w:szCs w:val="22"/>
              </w:rPr>
              <w:t>4</w:t>
            </w:r>
          </w:p>
        </w:tc>
        <w:tc>
          <w:tcPr>
            <w:tcW w:w="2410" w:type="dxa"/>
            <w:vAlign w:val="center"/>
          </w:tcPr>
          <w:p w:rsidR="00DB46EA" w:rsidRPr="0039120F" w:rsidRDefault="00DB46EA" w:rsidP="001A54A7">
            <w:pPr>
              <w:jc w:val="center"/>
              <w:rPr>
                <w:i/>
                <w:color w:val="000000"/>
                <w:sz w:val="16"/>
                <w:szCs w:val="22"/>
              </w:rPr>
            </w:pPr>
            <w:r w:rsidRPr="0039120F">
              <w:rPr>
                <w:i/>
                <w:color w:val="000000"/>
                <w:sz w:val="16"/>
                <w:szCs w:val="22"/>
              </w:rPr>
              <w:t>5</w:t>
            </w:r>
          </w:p>
        </w:tc>
        <w:tc>
          <w:tcPr>
            <w:tcW w:w="1304" w:type="dxa"/>
            <w:vAlign w:val="center"/>
          </w:tcPr>
          <w:p w:rsidR="00DB46EA" w:rsidRPr="0039120F" w:rsidRDefault="00DB46EA" w:rsidP="001A54A7">
            <w:pPr>
              <w:jc w:val="center"/>
              <w:rPr>
                <w:i/>
                <w:color w:val="000000"/>
                <w:sz w:val="16"/>
                <w:szCs w:val="22"/>
              </w:rPr>
            </w:pPr>
            <w:r w:rsidRPr="0039120F">
              <w:rPr>
                <w:i/>
                <w:color w:val="000000"/>
                <w:sz w:val="16"/>
                <w:szCs w:val="22"/>
              </w:rPr>
              <w:t>6</w:t>
            </w:r>
          </w:p>
        </w:tc>
        <w:tc>
          <w:tcPr>
            <w:tcW w:w="822" w:type="dxa"/>
            <w:vAlign w:val="center"/>
          </w:tcPr>
          <w:p w:rsidR="00DB46EA" w:rsidRPr="0039120F" w:rsidRDefault="00DB46EA" w:rsidP="001A54A7">
            <w:pPr>
              <w:jc w:val="center"/>
              <w:rPr>
                <w:i/>
                <w:color w:val="000000"/>
                <w:sz w:val="16"/>
                <w:szCs w:val="22"/>
              </w:rPr>
            </w:pPr>
            <w:r w:rsidRPr="0039120F">
              <w:rPr>
                <w:i/>
                <w:color w:val="000000"/>
                <w:sz w:val="16"/>
                <w:szCs w:val="22"/>
              </w:rPr>
              <w:t>7</w:t>
            </w:r>
          </w:p>
        </w:tc>
        <w:tc>
          <w:tcPr>
            <w:tcW w:w="708" w:type="dxa"/>
            <w:vAlign w:val="center"/>
          </w:tcPr>
          <w:p w:rsidR="00DB46EA" w:rsidRPr="0039120F" w:rsidRDefault="00DB46EA" w:rsidP="001A54A7">
            <w:pPr>
              <w:jc w:val="center"/>
              <w:rPr>
                <w:i/>
                <w:color w:val="000000"/>
                <w:sz w:val="16"/>
                <w:szCs w:val="22"/>
              </w:rPr>
            </w:pPr>
            <w:r w:rsidRPr="0039120F">
              <w:rPr>
                <w:i/>
                <w:color w:val="000000"/>
                <w:sz w:val="16"/>
                <w:szCs w:val="22"/>
              </w:rPr>
              <w:t>8</w:t>
            </w:r>
          </w:p>
        </w:tc>
        <w:tc>
          <w:tcPr>
            <w:tcW w:w="709" w:type="dxa"/>
            <w:vAlign w:val="center"/>
          </w:tcPr>
          <w:p w:rsidR="00DB46EA" w:rsidRPr="0039120F" w:rsidRDefault="00DB46EA" w:rsidP="001A54A7">
            <w:pPr>
              <w:jc w:val="center"/>
              <w:rPr>
                <w:i/>
                <w:color w:val="000000"/>
                <w:sz w:val="16"/>
                <w:szCs w:val="22"/>
              </w:rPr>
            </w:pPr>
            <w:r w:rsidRPr="0039120F">
              <w:rPr>
                <w:i/>
                <w:color w:val="000000"/>
                <w:sz w:val="16"/>
                <w:szCs w:val="22"/>
              </w:rPr>
              <w:t>9</w:t>
            </w:r>
          </w:p>
        </w:tc>
        <w:tc>
          <w:tcPr>
            <w:tcW w:w="709" w:type="dxa"/>
            <w:vAlign w:val="center"/>
          </w:tcPr>
          <w:p w:rsidR="00DB46EA" w:rsidRPr="0039120F" w:rsidRDefault="00DB46EA" w:rsidP="001A54A7">
            <w:pPr>
              <w:jc w:val="center"/>
              <w:rPr>
                <w:i/>
                <w:color w:val="000000"/>
                <w:sz w:val="16"/>
                <w:szCs w:val="22"/>
              </w:rPr>
            </w:pPr>
            <w:r w:rsidRPr="0039120F">
              <w:rPr>
                <w:i/>
                <w:color w:val="000000"/>
                <w:sz w:val="16"/>
                <w:szCs w:val="22"/>
              </w:rPr>
              <w:t>10</w:t>
            </w:r>
          </w:p>
        </w:tc>
        <w:tc>
          <w:tcPr>
            <w:tcW w:w="709" w:type="dxa"/>
            <w:vAlign w:val="center"/>
          </w:tcPr>
          <w:p w:rsidR="00DB46EA" w:rsidRPr="0039120F" w:rsidRDefault="00DB46EA" w:rsidP="001A54A7">
            <w:pPr>
              <w:jc w:val="center"/>
              <w:rPr>
                <w:i/>
                <w:color w:val="000000"/>
                <w:sz w:val="16"/>
                <w:szCs w:val="22"/>
              </w:rPr>
            </w:pPr>
            <w:r w:rsidRPr="0039120F">
              <w:rPr>
                <w:i/>
                <w:color w:val="000000"/>
                <w:sz w:val="16"/>
                <w:szCs w:val="22"/>
              </w:rPr>
              <w:t>11</w:t>
            </w:r>
          </w:p>
        </w:tc>
        <w:tc>
          <w:tcPr>
            <w:tcW w:w="709" w:type="dxa"/>
            <w:vAlign w:val="center"/>
          </w:tcPr>
          <w:p w:rsidR="00DB46EA" w:rsidRPr="0039120F" w:rsidRDefault="00DB46EA" w:rsidP="001A54A7">
            <w:pPr>
              <w:jc w:val="center"/>
              <w:rPr>
                <w:i/>
                <w:color w:val="000000"/>
                <w:sz w:val="16"/>
                <w:szCs w:val="22"/>
              </w:rPr>
            </w:pPr>
            <w:r w:rsidRPr="0039120F">
              <w:rPr>
                <w:i/>
                <w:color w:val="000000"/>
                <w:sz w:val="16"/>
                <w:szCs w:val="22"/>
              </w:rPr>
              <w:t>12</w:t>
            </w:r>
          </w:p>
        </w:tc>
        <w:tc>
          <w:tcPr>
            <w:tcW w:w="1276" w:type="dxa"/>
            <w:vAlign w:val="center"/>
          </w:tcPr>
          <w:p w:rsidR="00DB46EA" w:rsidRPr="0039120F" w:rsidRDefault="00DB46EA" w:rsidP="001A54A7">
            <w:pPr>
              <w:jc w:val="center"/>
              <w:rPr>
                <w:i/>
                <w:color w:val="000000"/>
                <w:sz w:val="16"/>
                <w:szCs w:val="22"/>
              </w:rPr>
            </w:pPr>
            <w:r w:rsidRPr="0039120F">
              <w:rPr>
                <w:i/>
                <w:color w:val="000000"/>
                <w:sz w:val="16"/>
                <w:szCs w:val="22"/>
              </w:rPr>
              <w:t>13</w:t>
            </w:r>
          </w:p>
        </w:tc>
      </w:tr>
      <w:tr w:rsidR="00DB46EA" w:rsidRPr="0039120F" w:rsidTr="001A54A7">
        <w:trPr>
          <w:trHeight w:val="974"/>
        </w:trPr>
        <w:tc>
          <w:tcPr>
            <w:tcW w:w="534" w:type="dxa"/>
            <w:vAlign w:val="center"/>
          </w:tcPr>
          <w:p w:rsidR="00DB46EA" w:rsidRPr="0039120F" w:rsidRDefault="00DB46EA" w:rsidP="001A54A7">
            <w:pPr>
              <w:ind w:left="-142" w:right="-108"/>
              <w:jc w:val="center"/>
              <w:rPr>
                <w:b/>
                <w:color w:val="000000"/>
                <w:spacing w:val="-4"/>
                <w:sz w:val="22"/>
                <w:szCs w:val="22"/>
              </w:rPr>
            </w:pPr>
            <w:r w:rsidRPr="0039120F">
              <w:rPr>
                <w:b/>
                <w:color w:val="000000"/>
                <w:spacing w:val="-4"/>
                <w:sz w:val="22"/>
                <w:szCs w:val="22"/>
              </w:rPr>
              <w:t>7.3.</w:t>
            </w:r>
          </w:p>
        </w:tc>
        <w:tc>
          <w:tcPr>
            <w:tcW w:w="4990" w:type="dxa"/>
            <w:gridSpan w:val="2"/>
            <w:vAlign w:val="center"/>
          </w:tcPr>
          <w:p w:rsidR="00DB46EA" w:rsidRPr="0039120F" w:rsidRDefault="00DB46EA" w:rsidP="001A54A7">
            <w:pPr>
              <w:rPr>
                <w:color w:val="000000"/>
                <w:sz w:val="22"/>
                <w:szCs w:val="22"/>
              </w:rPr>
            </w:pPr>
            <w:r w:rsidRPr="0039120F">
              <w:rPr>
                <w:rStyle w:val="26"/>
                <w:b/>
                <w:color w:val="000000"/>
                <w:sz w:val="22"/>
                <w:szCs w:val="22"/>
                <w:lang w:eastAsia="uk-UA"/>
              </w:rPr>
              <w:t>Досягнення належного рівня матеріально-технічного забезпечення підрозділів протипожежної спеціалізованої служби цивільного захисту</w:t>
            </w:r>
          </w:p>
        </w:tc>
        <w:tc>
          <w:tcPr>
            <w:tcW w:w="850" w:type="dxa"/>
            <w:vAlign w:val="center"/>
          </w:tcPr>
          <w:p w:rsidR="00DB46EA" w:rsidRPr="0039120F" w:rsidRDefault="00DB46EA" w:rsidP="001A54A7">
            <w:pPr>
              <w:jc w:val="center"/>
              <w:rPr>
                <w:color w:val="000000"/>
                <w:sz w:val="22"/>
                <w:szCs w:val="22"/>
              </w:rPr>
            </w:pPr>
          </w:p>
        </w:tc>
        <w:tc>
          <w:tcPr>
            <w:tcW w:w="2410" w:type="dxa"/>
            <w:vAlign w:val="center"/>
          </w:tcPr>
          <w:p w:rsidR="00DB46EA" w:rsidRPr="0039120F" w:rsidRDefault="00DB46EA" w:rsidP="001A54A7">
            <w:pPr>
              <w:jc w:val="center"/>
              <w:rPr>
                <w:color w:val="000000"/>
                <w:sz w:val="22"/>
                <w:szCs w:val="22"/>
              </w:rPr>
            </w:pPr>
          </w:p>
        </w:tc>
        <w:tc>
          <w:tcPr>
            <w:tcW w:w="1304" w:type="dxa"/>
            <w:vAlign w:val="center"/>
          </w:tcPr>
          <w:p w:rsidR="00DB46EA" w:rsidRPr="0039120F" w:rsidRDefault="00DB46EA" w:rsidP="001A54A7">
            <w:pPr>
              <w:ind w:left="-25" w:right="-49"/>
              <w:jc w:val="center"/>
              <w:rPr>
                <w:color w:val="000000"/>
                <w:sz w:val="22"/>
                <w:szCs w:val="22"/>
              </w:rPr>
            </w:pPr>
          </w:p>
        </w:tc>
        <w:tc>
          <w:tcPr>
            <w:tcW w:w="822" w:type="dxa"/>
            <w:vAlign w:val="center"/>
          </w:tcPr>
          <w:p w:rsidR="00DB46EA" w:rsidRPr="0039120F" w:rsidRDefault="00DB46EA" w:rsidP="001A54A7">
            <w:pPr>
              <w:jc w:val="center"/>
              <w:rPr>
                <w:b/>
                <w:color w:val="FF0000"/>
                <w:sz w:val="22"/>
                <w:szCs w:val="22"/>
              </w:rPr>
            </w:pPr>
            <w:r>
              <w:rPr>
                <w:b/>
                <w:sz w:val="22"/>
                <w:szCs w:val="22"/>
              </w:rPr>
              <w:t>402</w:t>
            </w:r>
            <w:r w:rsidRPr="0039120F">
              <w:rPr>
                <w:b/>
                <w:sz w:val="22"/>
                <w:szCs w:val="22"/>
              </w:rPr>
              <w:t>90</w:t>
            </w:r>
          </w:p>
        </w:tc>
        <w:tc>
          <w:tcPr>
            <w:tcW w:w="708" w:type="dxa"/>
            <w:vAlign w:val="center"/>
          </w:tcPr>
          <w:p w:rsidR="00DB46EA" w:rsidRPr="0039120F" w:rsidRDefault="00DB46EA" w:rsidP="001A54A7">
            <w:pPr>
              <w:jc w:val="center"/>
              <w:rPr>
                <w:b/>
                <w:sz w:val="22"/>
                <w:szCs w:val="22"/>
              </w:rPr>
            </w:pPr>
            <w:r w:rsidRPr="0039120F">
              <w:rPr>
                <w:b/>
                <w:sz w:val="22"/>
                <w:szCs w:val="22"/>
              </w:rPr>
              <w:t>2000</w:t>
            </w:r>
          </w:p>
        </w:tc>
        <w:tc>
          <w:tcPr>
            <w:tcW w:w="709" w:type="dxa"/>
            <w:vAlign w:val="center"/>
          </w:tcPr>
          <w:p w:rsidR="00DB46EA" w:rsidRPr="0039120F" w:rsidRDefault="00DB46EA" w:rsidP="001A54A7">
            <w:pPr>
              <w:jc w:val="center"/>
              <w:rPr>
                <w:b/>
                <w:sz w:val="22"/>
                <w:szCs w:val="22"/>
              </w:rPr>
            </w:pPr>
            <w:r>
              <w:rPr>
                <w:b/>
                <w:sz w:val="22"/>
                <w:szCs w:val="22"/>
              </w:rPr>
              <w:t>92</w:t>
            </w:r>
            <w:r w:rsidRPr="0039120F">
              <w:rPr>
                <w:b/>
                <w:sz w:val="22"/>
                <w:szCs w:val="22"/>
              </w:rPr>
              <w:t>90</w:t>
            </w:r>
          </w:p>
        </w:tc>
        <w:tc>
          <w:tcPr>
            <w:tcW w:w="709" w:type="dxa"/>
            <w:vAlign w:val="center"/>
          </w:tcPr>
          <w:p w:rsidR="00DB46EA" w:rsidRPr="0039120F" w:rsidRDefault="00DB46EA" w:rsidP="001A54A7">
            <w:pPr>
              <w:jc w:val="center"/>
              <w:rPr>
                <w:b/>
                <w:sz w:val="22"/>
                <w:szCs w:val="22"/>
              </w:rPr>
            </w:pPr>
            <w:r w:rsidRPr="0039120F">
              <w:rPr>
                <w:b/>
                <w:sz w:val="22"/>
                <w:szCs w:val="22"/>
              </w:rPr>
              <w:t>8900</w:t>
            </w:r>
          </w:p>
        </w:tc>
        <w:tc>
          <w:tcPr>
            <w:tcW w:w="709" w:type="dxa"/>
            <w:vAlign w:val="center"/>
          </w:tcPr>
          <w:p w:rsidR="00DB46EA" w:rsidRPr="0039120F" w:rsidRDefault="00DB46EA" w:rsidP="001A54A7">
            <w:pPr>
              <w:jc w:val="center"/>
              <w:rPr>
                <w:b/>
                <w:sz w:val="22"/>
                <w:szCs w:val="22"/>
              </w:rPr>
            </w:pPr>
            <w:r w:rsidRPr="0039120F">
              <w:rPr>
                <w:b/>
                <w:sz w:val="22"/>
                <w:szCs w:val="22"/>
              </w:rPr>
              <w:t>9700</w:t>
            </w:r>
          </w:p>
        </w:tc>
        <w:tc>
          <w:tcPr>
            <w:tcW w:w="709" w:type="dxa"/>
            <w:vAlign w:val="center"/>
          </w:tcPr>
          <w:p w:rsidR="00DB46EA" w:rsidRPr="0039120F" w:rsidRDefault="00DB46EA" w:rsidP="001A54A7">
            <w:pPr>
              <w:ind w:left="-167" w:right="-190"/>
              <w:jc w:val="center"/>
              <w:rPr>
                <w:b/>
                <w:sz w:val="22"/>
                <w:szCs w:val="22"/>
              </w:rPr>
            </w:pPr>
            <w:r w:rsidRPr="0039120F">
              <w:rPr>
                <w:b/>
                <w:sz w:val="22"/>
                <w:szCs w:val="22"/>
              </w:rPr>
              <w:t>10400</w:t>
            </w:r>
          </w:p>
        </w:tc>
        <w:tc>
          <w:tcPr>
            <w:tcW w:w="1276" w:type="dxa"/>
            <w:vAlign w:val="center"/>
          </w:tcPr>
          <w:p w:rsidR="00DB46EA" w:rsidRPr="0039120F" w:rsidRDefault="00DB46EA" w:rsidP="001A54A7">
            <w:pPr>
              <w:jc w:val="center"/>
              <w:rPr>
                <w:color w:val="000000"/>
                <w:sz w:val="22"/>
                <w:szCs w:val="22"/>
              </w:rPr>
            </w:pPr>
          </w:p>
        </w:tc>
      </w:tr>
      <w:tr w:rsidR="00DB46EA" w:rsidRPr="0039120F" w:rsidTr="001A54A7">
        <w:trPr>
          <w:cantSplit/>
          <w:trHeight w:val="5100"/>
        </w:trPr>
        <w:tc>
          <w:tcPr>
            <w:tcW w:w="534" w:type="dxa"/>
            <w:vAlign w:val="center"/>
          </w:tcPr>
          <w:p w:rsidR="00DB46EA" w:rsidRPr="0039120F" w:rsidRDefault="00DB46EA" w:rsidP="001A54A7">
            <w:pPr>
              <w:ind w:left="-142" w:right="-108"/>
              <w:jc w:val="center"/>
              <w:rPr>
                <w:b/>
                <w:color w:val="000000"/>
                <w:spacing w:val="-4"/>
                <w:sz w:val="22"/>
                <w:szCs w:val="22"/>
              </w:rPr>
            </w:pPr>
            <w:r w:rsidRPr="0039120F">
              <w:rPr>
                <w:color w:val="000000"/>
                <w:spacing w:val="-4"/>
                <w:sz w:val="22"/>
                <w:szCs w:val="22"/>
              </w:rPr>
              <w:t>7.3.1</w:t>
            </w:r>
          </w:p>
        </w:tc>
        <w:tc>
          <w:tcPr>
            <w:tcW w:w="1162" w:type="dxa"/>
            <w:tcBorders>
              <w:right w:val="single" w:sz="4" w:space="0" w:color="auto"/>
            </w:tcBorders>
            <w:vAlign w:val="center"/>
          </w:tcPr>
          <w:p w:rsidR="00DB46EA" w:rsidRPr="0039120F" w:rsidRDefault="00DB46EA" w:rsidP="001A54A7">
            <w:pPr>
              <w:ind w:right="-108"/>
              <w:jc w:val="center"/>
              <w:rPr>
                <w:i/>
                <w:strike/>
                <w:color w:val="000000"/>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rsidR="00DB46EA" w:rsidRPr="00095832" w:rsidRDefault="00DB46EA" w:rsidP="001A54A7">
            <w:pPr>
              <w:shd w:val="clear" w:color="auto" w:fill="FFFFFF"/>
              <w:tabs>
                <w:tab w:val="left" w:pos="4362"/>
              </w:tabs>
            </w:pPr>
            <w:r w:rsidRPr="00656262">
              <w:rPr>
                <w:rStyle w:val="a5"/>
                <w:rFonts w:eastAsia="Arial Unicode MS"/>
                <w:lang w:val="ru-RU"/>
              </w:rPr>
              <w:t xml:space="preserve">З метою покращення побутових умов для якісного несення служби та виконання завдань за призначенням працівниками 1 Державного пожежно-рятувального загону Головного управління ДСНС України у Вінницькій області, забезпечити  придбання  побутової техніки, меблів, будівельних матеріалів, електрообладнання, сантехніки, металопластикових конструкцій для проведення капітального та поточного ремонтів, облаштування сховищ, службових та побутових внутрішніх приміщень, приведення прилеглої території та парканів пожежних частин в  належний стан,  реалізація заходів по енергозбереженню будівель пожежних частин, шляхом обробки зовнішніх стін (фасадів) термоізоляційними матеріалами та системами водовідведення. Проведення капітального ремонту, реконструкції з добудовою адміністративної будівлі за адресою: м. Вінниця вул. 600-річчя, 11, в тому числі виготовлення проектно-кошторисної </w:t>
            </w:r>
            <w:r w:rsidRPr="00656262">
              <w:rPr>
                <w:rStyle w:val="a5"/>
                <w:rFonts w:eastAsia="Arial Unicode MS"/>
                <w:lang w:val="ru-RU"/>
              </w:rPr>
              <w:lastRenderedPageBreak/>
              <w:t xml:space="preserve">документації. Виготовлення проектної документації на влаштування систем протипожежного захисту, проведення монтажних та пусконалагоджувальних робіт в будівлях та приміщеннях за адресами: м. Вінниця, вул.Нансена, 6 та вул. </w:t>
            </w:r>
            <w:r w:rsidRPr="00095832">
              <w:rPr>
                <w:rStyle w:val="a5"/>
                <w:rFonts w:eastAsia="Arial Unicode MS"/>
              </w:rPr>
              <w:t>Славетна, 2</w:t>
            </w:r>
            <w:r>
              <w:rPr>
                <w:rStyle w:val="a5"/>
                <w:rFonts w:eastAsia="Arial Unicode MS"/>
              </w:rPr>
              <w:t>.</w:t>
            </w:r>
          </w:p>
        </w:tc>
        <w:tc>
          <w:tcPr>
            <w:tcW w:w="850" w:type="dxa"/>
            <w:tcBorders>
              <w:top w:val="single" w:sz="4" w:space="0" w:color="auto"/>
              <w:left w:val="single" w:sz="4" w:space="0" w:color="auto"/>
              <w:bottom w:val="single" w:sz="4" w:space="0" w:color="auto"/>
              <w:right w:val="single" w:sz="4" w:space="0" w:color="auto"/>
            </w:tcBorders>
            <w:vAlign w:val="center"/>
          </w:tcPr>
          <w:p w:rsidR="00DB46EA" w:rsidRPr="00D22634" w:rsidRDefault="00DB46EA" w:rsidP="001A54A7">
            <w:pPr>
              <w:ind w:left="-108" w:right="-108"/>
              <w:jc w:val="center"/>
              <w:rPr>
                <w:sz w:val="22"/>
                <w:szCs w:val="22"/>
              </w:rPr>
            </w:pPr>
            <w:r w:rsidRPr="00D22634">
              <w:rPr>
                <w:sz w:val="22"/>
                <w:szCs w:val="22"/>
              </w:rPr>
              <w:lastRenderedPageBreak/>
              <w:t>2022-2026</w:t>
            </w:r>
          </w:p>
        </w:tc>
        <w:tc>
          <w:tcPr>
            <w:tcW w:w="2410" w:type="dxa"/>
            <w:tcBorders>
              <w:top w:val="single" w:sz="4" w:space="0" w:color="auto"/>
              <w:left w:val="single" w:sz="4" w:space="0" w:color="auto"/>
              <w:bottom w:val="single" w:sz="4" w:space="0" w:color="auto"/>
              <w:right w:val="single" w:sz="4" w:space="0" w:color="auto"/>
            </w:tcBorders>
            <w:vAlign w:val="center"/>
          </w:tcPr>
          <w:p w:rsidR="00DB46EA" w:rsidRPr="00D22634" w:rsidRDefault="00DB46EA" w:rsidP="001A54A7">
            <w:pPr>
              <w:shd w:val="clear" w:color="auto" w:fill="FFFFFF"/>
              <w:jc w:val="center"/>
              <w:rPr>
                <w:sz w:val="22"/>
                <w:szCs w:val="22"/>
              </w:rPr>
            </w:pPr>
            <w:r w:rsidRPr="00D22634">
              <w:rPr>
                <w:sz w:val="22"/>
                <w:szCs w:val="22"/>
              </w:rPr>
              <w:t>Головне управління ДСНС України у Вінницькій області,</w:t>
            </w:r>
          </w:p>
          <w:p w:rsidR="00DB46EA" w:rsidRPr="00D22634" w:rsidRDefault="00DB46EA" w:rsidP="001A54A7">
            <w:pPr>
              <w:shd w:val="clear" w:color="auto" w:fill="FFFFFF"/>
              <w:jc w:val="center"/>
              <w:rPr>
                <w:sz w:val="22"/>
                <w:szCs w:val="22"/>
              </w:rPr>
            </w:pPr>
            <w:r w:rsidRPr="00D22634">
              <w:rPr>
                <w:sz w:val="22"/>
                <w:szCs w:val="22"/>
              </w:rPr>
              <w:t>1 Державний пожежно-рятувальний загін Головного управління ДСНС України у Вінницькій області, виконавчий комітет міської ради, департамент фінансів міської ради</w:t>
            </w:r>
            <w:r>
              <w:rPr>
                <w:sz w:val="22"/>
                <w:szCs w:val="22"/>
              </w:rPr>
              <w:t>, департамент цивільного захисту міської ради</w:t>
            </w:r>
          </w:p>
        </w:tc>
        <w:tc>
          <w:tcPr>
            <w:tcW w:w="1304" w:type="dxa"/>
            <w:tcBorders>
              <w:top w:val="single" w:sz="4" w:space="0" w:color="auto"/>
              <w:left w:val="single" w:sz="4" w:space="0" w:color="auto"/>
              <w:bottom w:val="single" w:sz="4" w:space="0" w:color="auto"/>
              <w:right w:val="single" w:sz="4" w:space="0" w:color="auto"/>
            </w:tcBorders>
          </w:tcPr>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r w:rsidRPr="00D22634">
              <w:rPr>
                <w:sz w:val="22"/>
                <w:szCs w:val="22"/>
              </w:rPr>
              <w:t>Бюджет Вінницької міської територіальної громади</w:t>
            </w:r>
          </w:p>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p>
          <w:p w:rsidR="00DB46EA" w:rsidRPr="00D22634" w:rsidRDefault="00DB46EA" w:rsidP="001A54A7">
            <w:pPr>
              <w:ind w:left="-108" w:right="-20"/>
              <w:jc w:val="center"/>
              <w:rPr>
                <w:sz w:val="22"/>
                <w:szCs w:val="22"/>
              </w:rPr>
            </w:pPr>
            <w:r w:rsidRPr="00D22634">
              <w:rPr>
                <w:sz w:val="22"/>
                <w:szCs w:val="22"/>
              </w:rPr>
              <w:t>Інші джерела не заборонені чинним законодавством</w:t>
            </w:r>
          </w:p>
          <w:p w:rsidR="00DB46EA" w:rsidRPr="00D22634" w:rsidRDefault="00DB46EA" w:rsidP="001A54A7">
            <w:pPr>
              <w:ind w:left="-108" w:right="-20"/>
              <w:jc w:val="center"/>
              <w:rPr>
                <w:sz w:val="22"/>
                <w:szCs w:val="22"/>
              </w:rPr>
            </w:pPr>
          </w:p>
        </w:tc>
        <w:tc>
          <w:tcPr>
            <w:tcW w:w="822" w:type="dxa"/>
            <w:tcBorders>
              <w:top w:val="single" w:sz="4" w:space="0" w:color="auto"/>
              <w:left w:val="single" w:sz="4" w:space="0" w:color="auto"/>
              <w:bottom w:val="single" w:sz="4" w:space="0" w:color="auto"/>
              <w:right w:val="single" w:sz="4" w:space="0" w:color="auto"/>
            </w:tcBorders>
          </w:tcPr>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r>
              <w:rPr>
                <w:sz w:val="22"/>
                <w:szCs w:val="22"/>
              </w:rPr>
              <w:t>24</w:t>
            </w:r>
            <w:r w:rsidRPr="00D22634">
              <w:rPr>
                <w:sz w:val="22"/>
                <w:szCs w:val="22"/>
              </w:rPr>
              <w:t>12</w:t>
            </w: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p>
          <w:p w:rsidR="00DB46EA" w:rsidRPr="00D22634" w:rsidRDefault="00DB46EA" w:rsidP="001A54A7">
            <w:pPr>
              <w:ind w:left="-108" w:right="-107"/>
              <w:jc w:val="center"/>
              <w:rPr>
                <w:sz w:val="22"/>
                <w:szCs w:val="22"/>
              </w:rPr>
            </w:pPr>
            <w:r w:rsidRPr="00D22634">
              <w:rPr>
                <w:sz w:val="22"/>
                <w:szCs w:val="22"/>
              </w:rPr>
              <w:t>8290</w:t>
            </w:r>
          </w:p>
          <w:p w:rsidR="00DB46EA" w:rsidRPr="00D22634" w:rsidRDefault="00DB46EA" w:rsidP="001A54A7">
            <w:pPr>
              <w:ind w:left="-108" w:right="-107"/>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lang w:val="en-US"/>
              </w:rPr>
            </w:pPr>
            <w:r w:rsidRPr="00D22634">
              <w:rPr>
                <w:sz w:val="22"/>
                <w:szCs w:val="22"/>
              </w:rPr>
              <w:t>812</w:t>
            </w: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r w:rsidRPr="00D22634">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r>
              <w:rPr>
                <w:sz w:val="22"/>
                <w:szCs w:val="22"/>
              </w:rPr>
              <w:t>16</w:t>
            </w:r>
            <w:r w:rsidRPr="00D22634">
              <w:rPr>
                <w:sz w:val="22"/>
                <w:szCs w:val="22"/>
              </w:rPr>
              <w:t>00</w:t>
            </w: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Default="00DB46EA" w:rsidP="001A54A7">
            <w:pPr>
              <w:jc w:val="center"/>
              <w:rPr>
                <w:sz w:val="22"/>
                <w:szCs w:val="22"/>
              </w:rPr>
            </w:pPr>
            <w:r w:rsidRPr="00D22634">
              <w:rPr>
                <w:sz w:val="22"/>
                <w:szCs w:val="22"/>
              </w:rPr>
              <w:t>1490</w:t>
            </w: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Default="00DB46EA" w:rsidP="001A54A7">
            <w:pPr>
              <w:jc w:val="center"/>
              <w:rPr>
                <w:sz w:val="22"/>
                <w:szCs w:val="22"/>
              </w:rPr>
            </w:pPr>
          </w:p>
          <w:p w:rsidR="00DB46EA" w:rsidRPr="00D22634" w:rsidRDefault="00DB46EA" w:rsidP="001A54A7">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r w:rsidRPr="00D22634">
              <w:rPr>
                <w:sz w:val="22"/>
                <w:szCs w:val="22"/>
              </w:rPr>
              <w:t>-</w:t>
            </w: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p>
          <w:p w:rsidR="00DB46EA" w:rsidRPr="00D22634" w:rsidRDefault="00DB46EA" w:rsidP="001A54A7">
            <w:pPr>
              <w:jc w:val="center"/>
              <w:rPr>
                <w:sz w:val="22"/>
                <w:szCs w:val="22"/>
              </w:rPr>
            </w:pPr>
            <w:r w:rsidRPr="00D22634">
              <w:rPr>
                <w:sz w:val="22"/>
                <w:szCs w:val="22"/>
              </w:rPr>
              <w:t>2000</w:t>
            </w:r>
          </w:p>
        </w:tc>
        <w:tc>
          <w:tcPr>
            <w:tcW w:w="709" w:type="dxa"/>
            <w:tcBorders>
              <w:top w:val="single" w:sz="4" w:space="0" w:color="auto"/>
              <w:left w:val="single" w:sz="4" w:space="0" w:color="auto"/>
              <w:bottom w:val="single" w:sz="4" w:space="0" w:color="auto"/>
              <w:right w:val="single" w:sz="4" w:space="0" w:color="auto"/>
            </w:tcBorders>
          </w:tcPr>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r w:rsidRPr="0039120F">
              <w:rPr>
                <w:color w:val="000000"/>
                <w:sz w:val="22"/>
                <w:szCs w:val="22"/>
              </w:rPr>
              <w:t>-</w:t>
            </w: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r w:rsidRPr="0039120F">
              <w:rPr>
                <w:color w:val="000000"/>
                <w:sz w:val="22"/>
                <w:szCs w:val="22"/>
              </w:rPr>
              <w:t>2300</w:t>
            </w:r>
          </w:p>
        </w:tc>
        <w:tc>
          <w:tcPr>
            <w:tcW w:w="709" w:type="dxa"/>
            <w:tcBorders>
              <w:top w:val="single" w:sz="4" w:space="0" w:color="auto"/>
              <w:left w:val="single" w:sz="4" w:space="0" w:color="auto"/>
              <w:bottom w:val="single" w:sz="4" w:space="0" w:color="auto"/>
              <w:right w:val="single" w:sz="4" w:space="0" w:color="auto"/>
            </w:tcBorders>
          </w:tcPr>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r w:rsidRPr="0039120F">
              <w:rPr>
                <w:color w:val="000000"/>
                <w:sz w:val="22"/>
                <w:szCs w:val="22"/>
              </w:rPr>
              <w:t>-</w:t>
            </w: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p>
          <w:p w:rsidR="00DB46EA" w:rsidRPr="0039120F" w:rsidRDefault="00DB46EA" w:rsidP="001A54A7">
            <w:pPr>
              <w:jc w:val="center"/>
              <w:rPr>
                <w:color w:val="000000"/>
                <w:sz w:val="22"/>
                <w:szCs w:val="22"/>
              </w:rPr>
            </w:pPr>
            <w:r w:rsidRPr="0039120F">
              <w:rPr>
                <w:color w:val="000000"/>
                <w:sz w:val="22"/>
                <w:szCs w:val="22"/>
              </w:rPr>
              <w:t>2500</w:t>
            </w:r>
          </w:p>
        </w:tc>
        <w:tc>
          <w:tcPr>
            <w:tcW w:w="1276" w:type="dxa"/>
            <w:tcBorders>
              <w:left w:val="single" w:sz="4" w:space="0" w:color="auto"/>
            </w:tcBorders>
            <w:textDirection w:val="btLr"/>
            <w:vAlign w:val="center"/>
          </w:tcPr>
          <w:p w:rsidR="00DB46EA" w:rsidRPr="0039120F" w:rsidRDefault="00DB46EA" w:rsidP="001A54A7">
            <w:pPr>
              <w:ind w:left="113" w:right="-108"/>
              <w:jc w:val="center"/>
              <w:rPr>
                <w:color w:val="000000"/>
                <w:sz w:val="22"/>
                <w:szCs w:val="22"/>
              </w:rPr>
            </w:pPr>
            <w:r w:rsidRPr="0039120F">
              <w:rPr>
                <w:color w:val="000000"/>
                <w:sz w:val="22"/>
                <w:szCs w:val="22"/>
              </w:rPr>
              <w:t>Створення належних побутових умов  для якісного несення служби та виконання завдань за призначенням працівниками пожежно-рятувальних підрозділів</w:t>
            </w:r>
          </w:p>
        </w:tc>
      </w:tr>
      <w:tr w:rsidR="00DB46EA" w:rsidRPr="00AB28F3" w:rsidTr="001A54A7">
        <w:trPr>
          <w:cantSplit/>
          <w:trHeight w:val="393"/>
        </w:trPr>
        <w:tc>
          <w:tcPr>
            <w:tcW w:w="10088" w:type="dxa"/>
            <w:gridSpan w:val="6"/>
            <w:tcBorders>
              <w:right w:val="single" w:sz="4" w:space="0" w:color="auto"/>
            </w:tcBorders>
            <w:vAlign w:val="center"/>
          </w:tcPr>
          <w:p w:rsidR="00DB46EA" w:rsidRPr="00AB28F3" w:rsidRDefault="00DB46EA" w:rsidP="001A54A7">
            <w:pPr>
              <w:ind w:left="-108" w:right="-20"/>
              <w:jc w:val="center"/>
              <w:rPr>
                <w:b/>
                <w:bCs/>
                <w:sz w:val="22"/>
                <w:szCs w:val="22"/>
              </w:rPr>
            </w:pPr>
            <w:r w:rsidRPr="00AB28F3">
              <w:rPr>
                <w:b/>
                <w:bCs/>
                <w:sz w:val="22"/>
                <w:szCs w:val="22"/>
              </w:rPr>
              <w:t>РАЗОМ:</w:t>
            </w:r>
          </w:p>
        </w:tc>
        <w:tc>
          <w:tcPr>
            <w:tcW w:w="822" w:type="dxa"/>
            <w:tcBorders>
              <w:top w:val="single" w:sz="4" w:space="0" w:color="auto"/>
              <w:left w:val="single" w:sz="4" w:space="0" w:color="auto"/>
              <w:bottom w:val="single" w:sz="4" w:space="0" w:color="auto"/>
              <w:right w:val="single" w:sz="4" w:space="0" w:color="auto"/>
            </w:tcBorders>
            <w:vAlign w:val="center"/>
          </w:tcPr>
          <w:p w:rsidR="00DB46EA" w:rsidRPr="00AB28F3" w:rsidRDefault="00DB46EA" w:rsidP="001A54A7">
            <w:pPr>
              <w:ind w:left="-108" w:right="-107"/>
              <w:jc w:val="center"/>
              <w:rPr>
                <w:b/>
                <w:bCs/>
                <w:sz w:val="22"/>
                <w:szCs w:val="22"/>
              </w:rPr>
            </w:pPr>
            <w:r>
              <w:rPr>
                <w:b/>
                <w:bCs/>
                <w:sz w:val="22"/>
                <w:szCs w:val="22"/>
              </w:rPr>
              <w:t>40290</w:t>
            </w:r>
          </w:p>
        </w:tc>
        <w:tc>
          <w:tcPr>
            <w:tcW w:w="708" w:type="dxa"/>
            <w:tcBorders>
              <w:top w:val="single" w:sz="4" w:space="0" w:color="auto"/>
              <w:left w:val="single" w:sz="4" w:space="0" w:color="auto"/>
              <w:bottom w:val="single" w:sz="4" w:space="0" w:color="auto"/>
              <w:right w:val="single" w:sz="4" w:space="0" w:color="auto"/>
            </w:tcBorders>
            <w:vAlign w:val="center"/>
          </w:tcPr>
          <w:p w:rsidR="00DB46EA" w:rsidRPr="00AB28F3" w:rsidRDefault="00DB46EA" w:rsidP="001A54A7">
            <w:pPr>
              <w:jc w:val="center"/>
              <w:rPr>
                <w:b/>
                <w:bCs/>
                <w:sz w:val="22"/>
                <w:szCs w:val="22"/>
              </w:rPr>
            </w:pPr>
            <w:r>
              <w:rPr>
                <w:b/>
                <w:bCs/>
                <w:sz w:val="22"/>
                <w:szCs w:val="22"/>
              </w:rPr>
              <w:t>2000</w:t>
            </w:r>
          </w:p>
        </w:tc>
        <w:tc>
          <w:tcPr>
            <w:tcW w:w="709" w:type="dxa"/>
            <w:tcBorders>
              <w:top w:val="single" w:sz="4" w:space="0" w:color="auto"/>
              <w:left w:val="single" w:sz="4" w:space="0" w:color="auto"/>
              <w:bottom w:val="single" w:sz="4" w:space="0" w:color="auto"/>
              <w:right w:val="single" w:sz="4" w:space="0" w:color="auto"/>
            </w:tcBorders>
            <w:vAlign w:val="center"/>
          </w:tcPr>
          <w:p w:rsidR="00DB46EA" w:rsidRPr="00AB28F3" w:rsidRDefault="00DB46EA" w:rsidP="001A54A7">
            <w:pPr>
              <w:jc w:val="center"/>
              <w:rPr>
                <w:b/>
                <w:bCs/>
                <w:sz w:val="22"/>
                <w:szCs w:val="22"/>
              </w:rPr>
            </w:pPr>
            <w:r>
              <w:rPr>
                <w:b/>
                <w:bCs/>
                <w:sz w:val="22"/>
                <w:szCs w:val="22"/>
              </w:rPr>
              <w:t>9290</w:t>
            </w:r>
          </w:p>
        </w:tc>
        <w:tc>
          <w:tcPr>
            <w:tcW w:w="709" w:type="dxa"/>
            <w:tcBorders>
              <w:top w:val="single" w:sz="4" w:space="0" w:color="auto"/>
              <w:left w:val="single" w:sz="4" w:space="0" w:color="auto"/>
              <w:bottom w:val="single" w:sz="4" w:space="0" w:color="auto"/>
              <w:right w:val="single" w:sz="4" w:space="0" w:color="auto"/>
            </w:tcBorders>
            <w:vAlign w:val="center"/>
          </w:tcPr>
          <w:p w:rsidR="00DB46EA" w:rsidRPr="00AB28F3" w:rsidRDefault="00DB46EA" w:rsidP="001A54A7">
            <w:pPr>
              <w:jc w:val="center"/>
              <w:rPr>
                <w:b/>
                <w:bCs/>
                <w:sz w:val="22"/>
                <w:szCs w:val="22"/>
              </w:rPr>
            </w:pPr>
            <w:r>
              <w:rPr>
                <w:b/>
                <w:bCs/>
                <w:sz w:val="22"/>
                <w:szCs w:val="22"/>
              </w:rPr>
              <w:t>8900</w:t>
            </w:r>
          </w:p>
        </w:tc>
        <w:tc>
          <w:tcPr>
            <w:tcW w:w="709" w:type="dxa"/>
            <w:tcBorders>
              <w:top w:val="single" w:sz="4" w:space="0" w:color="auto"/>
              <w:left w:val="single" w:sz="4" w:space="0" w:color="auto"/>
              <w:bottom w:val="single" w:sz="4" w:space="0" w:color="auto"/>
              <w:right w:val="single" w:sz="4" w:space="0" w:color="auto"/>
            </w:tcBorders>
            <w:vAlign w:val="center"/>
          </w:tcPr>
          <w:p w:rsidR="00DB46EA" w:rsidRPr="00AB28F3" w:rsidRDefault="00DB46EA" w:rsidP="001A54A7">
            <w:pPr>
              <w:jc w:val="center"/>
              <w:rPr>
                <w:b/>
                <w:bCs/>
                <w:color w:val="000000"/>
                <w:sz w:val="22"/>
                <w:szCs w:val="22"/>
              </w:rPr>
            </w:pPr>
            <w:r>
              <w:rPr>
                <w:b/>
                <w:bCs/>
                <w:color w:val="000000"/>
                <w:sz w:val="22"/>
                <w:szCs w:val="22"/>
              </w:rPr>
              <w:t>9700</w:t>
            </w:r>
          </w:p>
        </w:tc>
        <w:tc>
          <w:tcPr>
            <w:tcW w:w="709" w:type="dxa"/>
            <w:tcBorders>
              <w:top w:val="single" w:sz="4" w:space="0" w:color="auto"/>
              <w:left w:val="single" w:sz="4" w:space="0" w:color="auto"/>
              <w:bottom w:val="single" w:sz="4" w:space="0" w:color="auto"/>
              <w:right w:val="single" w:sz="4" w:space="0" w:color="auto"/>
            </w:tcBorders>
            <w:vAlign w:val="center"/>
          </w:tcPr>
          <w:p w:rsidR="00DB46EA" w:rsidRPr="00AB28F3" w:rsidRDefault="00DB46EA" w:rsidP="001A54A7">
            <w:pPr>
              <w:ind w:left="-109" w:right="-105"/>
              <w:jc w:val="center"/>
              <w:rPr>
                <w:b/>
                <w:bCs/>
                <w:color w:val="000000"/>
                <w:sz w:val="22"/>
                <w:szCs w:val="22"/>
              </w:rPr>
            </w:pPr>
            <w:r>
              <w:rPr>
                <w:b/>
                <w:bCs/>
                <w:color w:val="000000"/>
                <w:sz w:val="22"/>
                <w:szCs w:val="22"/>
              </w:rPr>
              <w:t>10400</w:t>
            </w:r>
          </w:p>
        </w:tc>
        <w:tc>
          <w:tcPr>
            <w:tcW w:w="1276" w:type="dxa"/>
            <w:tcBorders>
              <w:left w:val="single" w:sz="4" w:space="0" w:color="auto"/>
            </w:tcBorders>
            <w:textDirection w:val="btLr"/>
            <w:vAlign w:val="center"/>
          </w:tcPr>
          <w:p w:rsidR="00DB46EA" w:rsidRPr="00AB28F3" w:rsidRDefault="00DB46EA" w:rsidP="001A54A7">
            <w:pPr>
              <w:ind w:left="113" w:right="-108"/>
              <w:jc w:val="center"/>
              <w:rPr>
                <w:b/>
                <w:bCs/>
                <w:color w:val="000000"/>
                <w:sz w:val="22"/>
                <w:szCs w:val="22"/>
              </w:rPr>
            </w:pPr>
          </w:p>
        </w:tc>
      </w:tr>
    </w:tbl>
    <w:p w:rsidR="00DB46EA" w:rsidRPr="0039120F" w:rsidRDefault="00DB46EA" w:rsidP="00DB46EA">
      <w:pPr>
        <w:pStyle w:val="a6"/>
        <w:tabs>
          <w:tab w:val="left" w:pos="284"/>
        </w:tabs>
        <w:ind w:left="0"/>
        <w:jc w:val="both"/>
        <w:rPr>
          <w:sz w:val="22"/>
          <w:szCs w:val="28"/>
        </w:rPr>
      </w:pPr>
    </w:p>
    <w:p w:rsidR="00DB46EA" w:rsidRDefault="00DB46EA" w:rsidP="00DB46EA">
      <w:pPr>
        <w:pStyle w:val="a6"/>
        <w:tabs>
          <w:tab w:val="left" w:pos="284"/>
        </w:tabs>
        <w:ind w:left="0"/>
        <w:jc w:val="both"/>
        <w:rPr>
          <w:sz w:val="22"/>
          <w:szCs w:val="28"/>
        </w:rPr>
      </w:pPr>
    </w:p>
    <w:p w:rsidR="00DB46EA" w:rsidRDefault="00DB46EA" w:rsidP="00DB46EA">
      <w:pPr>
        <w:pStyle w:val="a6"/>
        <w:tabs>
          <w:tab w:val="left" w:pos="284"/>
        </w:tabs>
        <w:ind w:left="0"/>
        <w:jc w:val="both"/>
        <w:rPr>
          <w:sz w:val="22"/>
          <w:szCs w:val="28"/>
        </w:rPr>
      </w:pPr>
    </w:p>
    <w:p w:rsidR="00DB46EA" w:rsidRDefault="00DB46EA" w:rsidP="00DB46EA">
      <w:pPr>
        <w:pStyle w:val="a6"/>
        <w:tabs>
          <w:tab w:val="left" w:pos="284"/>
        </w:tabs>
        <w:ind w:left="0"/>
        <w:jc w:val="both"/>
        <w:rPr>
          <w:sz w:val="22"/>
          <w:szCs w:val="28"/>
        </w:rPr>
      </w:pPr>
    </w:p>
    <w:p w:rsidR="00DB46EA" w:rsidRDefault="00DB46EA" w:rsidP="00DB46EA">
      <w:pPr>
        <w:pStyle w:val="a6"/>
        <w:tabs>
          <w:tab w:val="left" w:pos="284"/>
        </w:tabs>
        <w:ind w:left="0"/>
        <w:jc w:val="both"/>
        <w:rPr>
          <w:sz w:val="22"/>
          <w:szCs w:val="28"/>
        </w:rPr>
      </w:pPr>
    </w:p>
    <w:p w:rsidR="00DB46EA" w:rsidRPr="0039120F" w:rsidRDefault="00DB46EA" w:rsidP="00DB46EA">
      <w:pPr>
        <w:pStyle w:val="a6"/>
        <w:tabs>
          <w:tab w:val="left" w:pos="284"/>
        </w:tabs>
        <w:ind w:left="0"/>
        <w:jc w:val="both"/>
        <w:rPr>
          <w:sz w:val="22"/>
          <w:szCs w:val="28"/>
        </w:rPr>
      </w:pPr>
    </w:p>
    <w:p w:rsidR="00DB46EA" w:rsidRDefault="00DB46EA" w:rsidP="00DB46EA">
      <w:pPr>
        <w:pStyle w:val="a6"/>
        <w:tabs>
          <w:tab w:val="left" w:pos="284"/>
        </w:tabs>
        <w:ind w:left="0"/>
        <w:jc w:val="center"/>
        <w:rPr>
          <w:b/>
          <w:szCs w:val="28"/>
        </w:rPr>
      </w:pPr>
      <w:r>
        <w:rPr>
          <w:b/>
          <w:szCs w:val="28"/>
        </w:rPr>
        <w:t>Міський голова</w:t>
      </w:r>
      <w:r w:rsidRPr="0039120F">
        <w:rPr>
          <w:b/>
          <w:szCs w:val="28"/>
        </w:rPr>
        <w:t xml:space="preserve">     </w:t>
      </w:r>
      <w:r w:rsidRPr="0039120F">
        <w:rPr>
          <w:b/>
          <w:szCs w:val="28"/>
        </w:rPr>
        <w:tab/>
      </w:r>
      <w:r w:rsidRPr="0039120F">
        <w:rPr>
          <w:b/>
          <w:szCs w:val="28"/>
        </w:rPr>
        <w:tab/>
      </w:r>
      <w:r w:rsidRPr="0039120F">
        <w:rPr>
          <w:b/>
          <w:szCs w:val="28"/>
        </w:rPr>
        <w:tab/>
      </w:r>
      <w:r w:rsidRPr="0039120F">
        <w:rPr>
          <w:b/>
          <w:szCs w:val="28"/>
        </w:rPr>
        <w:tab/>
      </w:r>
      <w:r w:rsidRPr="0039120F">
        <w:rPr>
          <w:b/>
          <w:szCs w:val="28"/>
        </w:rPr>
        <w:tab/>
      </w:r>
      <w:r w:rsidRPr="0039120F">
        <w:rPr>
          <w:b/>
          <w:szCs w:val="28"/>
        </w:rPr>
        <w:tab/>
      </w:r>
      <w:r w:rsidRPr="0039120F">
        <w:rPr>
          <w:b/>
          <w:szCs w:val="28"/>
        </w:rPr>
        <w:tab/>
      </w:r>
      <w:r w:rsidRPr="0039120F">
        <w:rPr>
          <w:b/>
          <w:szCs w:val="28"/>
        </w:rPr>
        <w:tab/>
      </w:r>
      <w:r w:rsidRPr="0039120F">
        <w:rPr>
          <w:b/>
          <w:szCs w:val="28"/>
        </w:rPr>
        <w:tab/>
        <w:t xml:space="preserve">   Сергій </w:t>
      </w:r>
      <w:r>
        <w:rPr>
          <w:b/>
          <w:szCs w:val="28"/>
        </w:rPr>
        <w:t>МОРГУНОВ</w:t>
      </w:r>
    </w:p>
    <w:p w:rsidR="00DB46EA" w:rsidRDefault="00DB46EA" w:rsidP="00DB46EA">
      <w:pPr>
        <w:pStyle w:val="a6"/>
        <w:tabs>
          <w:tab w:val="left" w:pos="284"/>
        </w:tabs>
        <w:ind w:left="0"/>
        <w:jc w:val="center"/>
        <w:rPr>
          <w:b/>
          <w:szCs w:val="28"/>
        </w:rPr>
      </w:pPr>
    </w:p>
    <w:p w:rsidR="00DB46EA" w:rsidRDefault="00DB46EA" w:rsidP="00DB46EA">
      <w:pPr>
        <w:pStyle w:val="a6"/>
        <w:tabs>
          <w:tab w:val="left" w:pos="284"/>
        </w:tabs>
        <w:ind w:left="0"/>
        <w:jc w:val="center"/>
        <w:rPr>
          <w:b/>
          <w:szCs w:val="28"/>
        </w:rPr>
        <w:sectPr w:rsidR="00DB46EA" w:rsidSect="00DB46EA">
          <w:type w:val="continuous"/>
          <w:pgSz w:w="16838" w:h="11906" w:orient="landscape"/>
          <w:pgMar w:top="993" w:right="992" w:bottom="709" w:left="851" w:header="709" w:footer="709" w:gutter="0"/>
          <w:cols w:space="708"/>
          <w:docGrid w:linePitch="360"/>
        </w:sectPr>
      </w:pPr>
    </w:p>
    <w:p w:rsidR="00DB46EA" w:rsidRPr="009E0EA1" w:rsidRDefault="00DB46EA" w:rsidP="00DB46EA">
      <w:pPr>
        <w:pStyle w:val="210"/>
        <w:tabs>
          <w:tab w:val="left" w:pos="851"/>
        </w:tabs>
        <w:rPr>
          <w:bCs/>
          <w:i w:val="0"/>
          <w:sz w:val="28"/>
          <w:szCs w:val="28"/>
          <w:lang w:eastAsia="uk-UA"/>
        </w:rPr>
      </w:pPr>
      <w:r w:rsidRPr="009E0EA1">
        <w:rPr>
          <w:bCs/>
          <w:i w:val="0"/>
          <w:sz w:val="28"/>
          <w:szCs w:val="28"/>
          <w:lang w:eastAsia="uk-UA"/>
        </w:rPr>
        <w:lastRenderedPageBreak/>
        <w:t>Департамент цивільного захисту міської ради</w:t>
      </w:r>
    </w:p>
    <w:p w:rsidR="00DB46EA" w:rsidRPr="009E0EA1" w:rsidRDefault="00DB46EA" w:rsidP="00DB46EA">
      <w:pPr>
        <w:pStyle w:val="210"/>
        <w:tabs>
          <w:tab w:val="left" w:pos="851"/>
        </w:tabs>
        <w:rPr>
          <w:bCs/>
          <w:i w:val="0"/>
          <w:sz w:val="28"/>
          <w:szCs w:val="28"/>
          <w:lang w:eastAsia="uk-UA"/>
        </w:rPr>
      </w:pPr>
      <w:r w:rsidRPr="009E0EA1">
        <w:rPr>
          <w:bCs/>
          <w:i w:val="0"/>
          <w:sz w:val="28"/>
          <w:szCs w:val="28"/>
          <w:lang w:eastAsia="uk-UA"/>
        </w:rPr>
        <w:t>Осадчук Олена Вікторівна</w:t>
      </w:r>
    </w:p>
    <w:p w:rsidR="00DB46EA" w:rsidRPr="009E0EA1" w:rsidRDefault="00DB46EA" w:rsidP="00DB46EA">
      <w:pPr>
        <w:shd w:val="clear" w:color="auto" w:fill="FFFFFF"/>
        <w:tabs>
          <w:tab w:val="left" w:pos="851"/>
          <w:tab w:val="left" w:pos="878"/>
        </w:tabs>
        <w:rPr>
          <w:sz w:val="28"/>
          <w:szCs w:val="28"/>
          <w:lang w:val="uk-UA"/>
        </w:rPr>
      </w:pPr>
      <w:r w:rsidRPr="009E0EA1">
        <w:rPr>
          <w:color w:val="000000" w:themeColor="text1"/>
          <w:sz w:val="28"/>
          <w:szCs w:val="28"/>
        </w:rPr>
        <w:t>Заступник директора департаменту</w:t>
      </w:r>
    </w:p>
    <w:p w:rsidR="00DB46EA" w:rsidRPr="009E0EA1" w:rsidRDefault="00DB46EA" w:rsidP="00DB46EA">
      <w:pPr>
        <w:rPr>
          <w:sz w:val="28"/>
          <w:szCs w:val="28"/>
          <w:lang w:val="uk-UA"/>
        </w:rPr>
      </w:pPr>
    </w:p>
    <w:p w:rsidR="00DB46EA" w:rsidRDefault="00DB46EA" w:rsidP="00DB46EA">
      <w:pPr>
        <w:rPr>
          <w:szCs w:val="28"/>
          <w:lang w:val="uk-UA"/>
        </w:rPr>
      </w:pPr>
    </w:p>
    <w:p w:rsidR="00936FDE" w:rsidRDefault="00936FDE" w:rsidP="00936FDE">
      <w:pPr>
        <w:rPr>
          <w:szCs w:val="28"/>
          <w:lang w:val="uk-UA"/>
        </w:rPr>
      </w:pPr>
    </w:p>
    <w:p w:rsidR="00936FDE" w:rsidRDefault="00936FDE" w:rsidP="00936FDE">
      <w:pPr>
        <w:rPr>
          <w:szCs w:val="28"/>
          <w:lang w:val="uk-UA"/>
        </w:rPr>
      </w:pPr>
    </w:p>
    <w:p w:rsidR="002F5147" w:rsidRDefault="002F5147" w:rsidP="002F5147">
      <w:pPr>
        <w:rPr>
          <w:szCs w:val="28"/>
          <w:lang w:val="uk-UA"/>
        </w:rPr>
      </w:pPr>
    </w:p>
    <w:p w:rsidR="002F5147" w:rsidRDefault="002F5147" w:rsidP="002F5147">
      <w:pPr>
        <w:rPr>
          <w:szCs w:val="28"/>
          <w:lang w:val="uk-UA"/>
        </w:rPr>
      </w:pPr>
    </w:p>
    <w:sectPr w:rsidR="002F5147" w:rsidSect="00DB46EA">
      <w:pgSz w:w="11906" w:h="16838"/>
      <w:pgMar w:top="993"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23" w:rsidRDefault="00DD6323">
      <w:r>
        <w:separator/>
      </w:r>
    </w:p>
  </w:endnote>
  <w:endnote w:type="continuationSeparator" w:id="0">
    <w:p w:rsidR="00DD6323" w:rsidRDefault="00DD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23" w:rsidRDefault="00DD6323">
      <w:r>
        <w:separator/>
      </w:r>
    </w:p>
  </w:footnote>
  <w:footnote w:type="continuationSeparator" w:id="0">
    <w:p w:rsidR="00DD6323" w:rsidRDefault="00DD6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54317F7"/>
    <w:multiLevelType w:val="multilevel"/>
    <w:tmpl w:val="1394519C"/>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66A2E3F"/>
    <w:multiLevelType w:val="multilevel"/>
    <w:tmpl w:val="DB26C6AA"/>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D7415E"/>
    <w:multiLevelType w:val="hybridMultilevel"/>
    <w:tmpl w:val="61B4A688"/>
    <w:lvl w:ilvl="0" w:tplc="B5285C4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353F56"/>
    <w:multiLevelType w:val="multilevel"/>
    <w:tmpl w:val="F1806BD0"/>
    <w:lvl w:ilvl="0">
      <w:start w:val="1"/>
      <w:numFmt w:val="decimal"/>
      <w:lvlText w:val="%1."/>
      <w:lvlJc w:val="left"/>
      <w:pPr>
        <w:ind w:left="928" w:hanging="360"/>
      </w:pPr>
      <w:rPr>
        <w:rFonts w:ascii="Times New Roman" w:hAnsi="Times New Roman" w:hint="default"/>
        <w:b/>
        <w:sz w:val="28"/>
        <w:lang w:val="uk-UA"/>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7"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12"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1D981921"/>
    <w:multiLevelType w:val="multilevel"/>
    <w:tmpl w:val="5896FC52"/>
    <w:lvl w:ilvl="0">
      <w:start w:val="1"/>
      <w:numFmt w:val="decimal"/>
      <w:lvlText w:val="%1."/>
      <w:lvlJc w:val="left"/>
      <w:pPr>
        <w:ind w:left="540" w:hanging="54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296F83"/>
    <w:multiLevelType w:val="hybridMultilevel"/>
    <w:tmpl w:val="79D42878"/>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6" w15:restartNumberingAfterBreak="0">
    <w:nsid w:val="24B60DC4"/>
    <w:multiLevelType w:val="hybridMultilevel"/>
    <w:tmpl w:val="99E8019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2AFB14A9"/>
    <w:multiLevelType w:val="multilevel"/>
    <w:tmpl w:val="74A4482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23"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3B38EE"/>
    <w:multiLevelType w:val="hybridMultilevel"/>
    <w:tmpl w:val="C6FA187E"/>
    <w:lvl w:ilvl="0" w:tplc="0308C624">
      <w:start w:val="2"/>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7"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8"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9"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30"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E347711"/>
    <w:multiLevelType w:val="multilevel"/>
    <w:tmpl w:val="42064612"/>
    <w:lvl w:ilvl="0">
      <w:start w:val="1"/>
      <w:numFmt w:val="decimal"/>
      <w:lvlText w:val="%1"/>
      <w:lvlJc w:val="left"/>
      <w:pPr>
        <w:ind w:left="600" w:hanging="600"/>
      </w:pPr>
      <w:rPr>
        <w:rFonts w:hint="default"/>
      </w:rPr>
    </w:lvl>
    <w:lvl w:ilvl="1">
      <w:start w:val="2"/>
      <w:numFmt w:val="decimal"/>
      <w:lvlText w:val="%1.%2"/>
      <w:lvlJc w:val="left"/>
      <w:pPr>
        <w:ind w:left="1768" w:hanging="60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7280" w:hanging="144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976" w:hanging="1800"/>
      </w:pPr>
      <w:rPr>
        <w:rFonts w:hint="default"/>
      </w:rPr>
    </w:lvl>
    <w:lvl w:ilvl="8">
      <w:start w:val="1"/>
      <w:numFmt w:val="decimal"/>
      <w:lvlText w:val="%1.%2.%3.%4.%5.%6.%7.%8.%9"/>
      <w:lvlJc w:val="left"/>
      <w:pPr>
        <w:ind w:left="11504" w:hanging="2160"/>
      </w:pPr>
      <w:rPr>
        <w:rFonts w:hint="default"/>
      </w:rPr>
    </w:lvl>
  </w:abstractNum>
  <w:abstractNum w:abstractNumId="32"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33"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4"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35"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36"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8" w15:restartNumberingAfterBreak="0">
    <w:nsid w:val="633656E2"/>
    <w:multiLevelType w:val="multilevel"/>
    <w:tmpl w:val="A932542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7130937"/>
    <w:multiLevelType w:val="hybridMultilevel"/>
    <w:tmpl w:val="EC760716"/>
    <w:lvl w:ilvl="0" w:tplc="9B8845D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0"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41"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43" w15:restartNumberingAfterBreak="0">
    <w:nsid w:val="791E3426"/>
    <w:multiLevelType w:val="multilevel"/>
    <w:tmpl w:val="BB3A3B7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45" w15:restartNumberingAfterBreak="0">
    <w:nsid w:val="7D4A5DFE"/>
    <w:multiLevelType w:val="hybridMultilevel"/>
    <w:tmpl w:val="41A6CFD8"/>
    <w:lvl w:ilvl="0" w:tplc="C00E4AC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7"/>
  </w:num>
  <w:num w:numId="2">
    <w:abstractNumId w:val="10"/>
  </w:num>
  <w:num w:numId="3">
    <w:abstractNumId w:val="42"/>
  </w:num>
  <w:num w:numId="4">
    <w:abstractNumId w:val="8"/>
  </w:num>
  <w:num w:numId="5">
    <w:abstractNumId w:val="36"/>
  </w:num>
  <w:num w:numId="6">
    <w:abstractNumId w:val="2"/>
  </w:num>
  <w:num w:numId="7">
    <w:abstractNumId w:val="34"/>
  </w:num>
  <w:num w:numId="8">
    <w:abstractNumId w:val="30"/>
  </w:num>
  <w:num w:numId="9">
    <w:abstractNumId w:val="21"/>
  </w:num>
  <w:num w:numId="10">
    <w:abstractNumId w:val="7"/>
  </w:num>
  <w:num w:numId="11">
    <w:abstractNumId w:val="26"/>
  </w:num>
  <w:num w:numId="12">
    <w:abstractNumId w:val="40"/>
  </w:num>
  <w:num w:numId="13">
    <w:abstractNumId w:val="12"/>
  </w:num>
  <w:num w:numId="14">
    <w:abstractNumId w:val="18"/>
  </w:num>
  <w:num w:numId="15">
    <w:abstractNumId w:val="0"/>
  </w:num>
  <w:num w:numId="16">
    <w:abstractNumId w:val="41"/>
  </w:num>
  <w:num w:numId="17">
    <w:abstractNumId w:val="14"/>
  </w:num>
  <w:num w:numId="18">
    <w:abstractNumId w:val="23"/>
  </w:num>
  <w:num w:numId="19">
    <w:abstractNumId w:val="17"/>
  </w:num>
  <w:num w:numId="20">
    <w:abstractNumId w:val="25"/>
  </w:num>
  <w:num w:numId="21">
    <w:abstractNumId w:val="27"/>
  </w:num>
  <w:num w:numId="22">
    <w:abstractNumId w:val="19"/>
  </w:num>
  <w:num w:numId="23">
    <w:abstractNumId w:val="9"/>
  </w:num>
  <w:num w:numId="24">
    <w:abstractNumId w:val="35"/>
  </w:num>
  <w:num w:numId="25">
    <w:abstractNumId w:val="22"/>
  </w:num>
  <w:num w:numId="26">
    <w:abstractNumId w:val="11"/>
  </w:num>
  <w:num w:numId="27">
    <w:abstractNumId w:val="44"/>
  </w:num>
  <w:num w:numId="28">
    <w:abstractNumId w:val="28"/>
  </w:num>
  <w:num w:numId="29">
    <w:abstractNumId w:val="32"/>
  </w:num>
  <w:num w:numId="30">
    <w:abstractNumId w:val="29"/>
  </w:num>
  <w:num w:numId="31">
    <w:abstractNumId w:val="33"/>
  </w:num>
  <w:num w:numId="32">
    <w:abstractNumId w:val="6"/>
  </w:num>
  <w:num w:numId="33">
    <w:abstractNumId w:val="43"/>
  </w:num>
  <w:num w:numId="34">
    <w:abstractNumId w:val="38"/>
  </w:num>
  <w:num w:numId="35">
    <w:abstractNumId w:val="1"/>
  </w:num>
  <w:num w:numId="36">
    <w:abstractNumId w:val="5"/>
  </w:num>
  <w:num w:numId="37">
    <w:abstractNumId w:val="20"/>
  </w:num>
  <w:num w:numId="38">
    <w:abstractNumId w:val="45"/>
  </w:num>
  <w:num w:numId="39">
    <w:abstractNumId w:val="3"/>
  </w:num>
  <w:num w:numId="40">
    <w:abstractNumId w:val="4"/>
  </w:num>
  <w:num w:numId="41">
    <w:abstractNumId w:val="39"/>
  </w:num>
  <w:num w:numId="42">
    <w:abstractNumId w:val="16"/>
  </w:num>
  <w:num w:numId="43">
    <w:abstractNumId w:val="24"/>
  </w:num>
  <w:num w:numId="44">
    <w:abstractNumId w:val="15"/>
  </w:num>
  <w:num w:numId="45">
    <w:abstractNumId w:val="13"/>
  </w:num>
  <w:num w:numId="46">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16AB"/>
    <w:rsid w:val="00053B48"/>
    <w:rsid w:val="00060666"/>
    <w:rsid w:val="000669C7"/>
    <w:rsid w:val="00071C46"/>
    <w:rsid w:val="000C6D04"/>
    <w:rsid w:val="00101E49"/>
    <w:rsid w:val="00122A1D"/>
    <w:rsid w:val="00146058"/>
    <w:rsid w:val="00152BF7"/>
    <w:rsid w:val="00157380"/>
    <w:rsid w:val="001B52F4"/>
    <w:rsid w:val="001C686B"/>
    <w:rsid w:val="001F021D"/>
    <w:rsid w:val="001F31E7"/>
    <w:rsid w:val="001F6C19"/>
    <w:rsid w:val="00205903"/>
    <w:rsid w:val="002136CC"/>
    <w:rsid w:val="00222341"/>
    <w:rsid w:val="00230446"/>
    <w:rsid w:val="002459FB"/>
    <w:rsid w:val="002A0729"/>
    <w:rsid w:val="002C1D69"/>
    <w:rsid w:val="002F47F2"/>
    <w:rsid w:val="002F5147"/>
    <w:rsid w:val="00313A14"/>
    <w:rsid w:val="00334CC0"/>
    <w:rsid w:val="0037411F"/>
    <w:rsid w:val="00390F26"/>
    <w:rsid w:val="003A0E24"/>
    <w:rsid w:val="003A6D71"/>
    <w:rsid w:val="003B0628"/>
    <w:rsid w:val="003C3AE6"/>
    <w:rsid w:val="003D31F8"/>
    <w:rsid w:val="003E1EBC"/>
    <w:rsid w:val="003E62D9"/>
    <w:rsid w:val="003F1F99"/>
    <w:rsid w:val="004228C4"/>
    <w:rsid w:val="004400A8"/>
    <w:rsid w:val="0044017F"/>
    <w:rsid w:val="0046501F"/>
    <w:rsid w:val="00467248"/>
    <w:rsid w:val="00486C96"/>
    <w:rsid w:val="00487DB6"/>
    <w:rsid w:val="004918EA"/>
    <w:rsid w:val="004956DE"/>
    <w:rsid w:val="004A2A29"/>
    <w:rsid w:val="004C1990"/>
    <w:rsid w:val="004C7191"/>
    <w:rsid w:val="005025DA"/>
    <w:rsid w:val="00534657"/>
    <w:rsid w:val="00546E1A"/>
    <w:rsid w:val="0055797E"/>
    <w:rsid w:val="00562429"/>
    <w:rsid w:val="00566EFD"/>
    <w:rsid w:val="00582D87"/>
    <w:rsid w:val="005C1F41"/>
    <w:rsid w:val="005C5770"/>
    <w:rsid w:val="005C59B2"/>
    <w:rsid w:val="005D4B54"/>
    <w:rsid w:val="005F3D00"/>
    <w:rsid w:val="005F5CB8"/>
    <w:rsid w:val="00601B42"/>
    <w:rsid w:val="00605B02"/>
    <w:rsid w:val="006067D0"/>
    <w:rsid w:val="00630B25"/>
    <w:rsid w:val="0063608E"/>
    <w:rsid w:val="00636383"/>
    <w:rsid w:val="00654A1D"/>
    <w:rsid w:val="0067122C"/>
    <w:rsid w:val="00686811"/>
    <w:rsid w:val="006D3D52"/>
    <w:rsid w:val="00723F0D"/>
    <w:rsid w:val="007432A0"/>
    <w:rsid w:val="00773953"/>
    <w:rsid w:val="007818F0"/>
    <w:rsid w:val="007C44BE"/>
    <w:rsid w:val="007C7134"/>
    <w:rsid w:val="007E4298"/>
    <w:rsid w:val="008258A9"/>
    <w:rsid w:val="00837217"/>
    <w:rsid w:val="00865517"/>
    <w:rsid w:val="00876216"/>
    <w:rsid w:val="00882BFA"/>
    <w:rsid w:val="008C5402"/>
    <w:rsid w:val="008D4D05"/>
    <w:rsid w:val="008D6B2F"/>
    <w:rsid w:val="008E4FBF"/>
    <w:rsid w:val="00910F30"/>
    <w:rsid w:val="00913E63"/>
    <w:rsid w:val="00914C72"/>
    <w:rsid w:val="009252C1"/>
    <w:rsid w:val="00936069"/>
    <w:rsid w:val="00936FDE"/>
    <w:rsid w:val="0094016F"/>
    <w:rsid w:val="00960650"/>
    <w:rsid w:val="00964721"/>
    <w:rsid w:val="00964A3A"/>
    <w:rsid w:val="00980613"/>
    <w:rsid w:val="0098124F"/>
    <w:rsid w:val="00985590"/>
    <w:rsid w:val="00990143"/>
    <w:rsid w:val="009B5031"/>
    <w:rsid w:val="009B5FB1"/>
    <w:rsid w:val="009E1DF8"/>
    <w:rsid w:val="009F091A"/>
    <w:rsid w:val="00A022FC"/>
    <w:rsid w:val="00A040BD"/>
    <w:rsid w:val="00A07FA8"/>
    <w:rsid w:val="00A114CF"/>
    <w:rsid w:val="00A15274"/>
    <w:rsid w:val="00A52035"/>
    <w:rsid w:val="00A62EE2"/>
    <w:rsid w:val="00A83968"/>
    <w:rsid w:val="00A90330"/>
    <w:rsid w:val="00AD0C22"/>
    <w:rsid w:val="00AE3294"/>
    <w:rsid w:val="00AE3E49"/>
    <w:rsid w:val="00AF0F83"/>
    <w:rsid w:val="00B01BC3"/>
    <w:rsid w:val="00B11F06"/>
    <w:rsid w:val="00B22439"/>
    <w:rsid w:val="00B5004E"/>
    <w:rsid w:val="00B82E4E"/>
    <w:rsid w:val="00B97A23"/>
    <w:rsid w:val="00BA3874"/>
    <w:rsid w:val="00BC0421"/>
    <w:rsid w:val="00BD27EA"/>
    <w:rsid w:val="00BD50C2"/>
    <w:rsid w:val="00BF12F4"/>
    <w:rsid w:val="00CC413E"/>
    <w:rsid w:val="00D10F0C"/>
    <w:rsid w:val="00D144F4"/>
    <w:rsid w:val="00D33072"/>
    <w:rsid w:val="00D50EAF"/>
    <w:rsid w:val="00D71207"/>
    <w:rsid w:val="00DA2C5F"/>
    <w:rsid w:val="00DB1864"/>
    <w:rsid w:val="00DB209A"/>
    <w:rsid w:val="00DB46EA"/>
    <w:rsid w:val="00DC753F"/>
    <w:rsid w:val="00DD3F10"/>
    <w:rsid w:val="00DD6323"/>
    <w:rsid w:val="00DE15EF"/>
    <w:rsid w:val="00E64669"/>
    <w:rsid w:val="00E66BA9"/>
    <w:rsid w:val="00E92F38"/>
    <w:rsid w:val="00E94639"/>
    <w:rsid w:val="00EA6AC8"/>
    <w:rsid w:val="00EA7E02"/>
    <w:rsid w:val="00ED28C2"/>
    <w:rsid w:val="00EF241E"/>
    <w:rsid w:val="00F106CC"/>
    <w:rsid w:val="00F12EF9"/>
    <w:rsid w:val="00F61232"/>
    <w:rsid w:val="00F63C34"/>
    <w:rsid w:val="00F76882"/>
    <w:rsid w:val="00F81720"/>
    <w:rsid w:val="00F81923"/>
    <w:rsid w:val="00F95D8E"/>
    <w:rsid w:val="00FB6F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7"/>
    <w:uiPriority w:val="99"/>
    <w:locked/>
    <w:rsid w:val="00DB46EA"/>
    <w:rPr>
      <w:sz w:val="26"/>
      <w:shd w:val="clear" w:color="auto" w:fill="FFFFFF"/>
    </w:rPr>
  </w:style>
  <w:style w:type="paragraph" w:customStyle="1" w:styleId="27">
    <w:name w:val="Основной текст (2)"/>
    <w:basedOn w:val="a0"/>
    <w:link w:val="26"/>
    <w:uiPriority w:val="99"/>
    <w:rsid w:val="00DB46EA"/>
    <w:pPr>
      <w:widowControl w:val="0"/>
      <w:shd w:val="clear" w:color="auto" w:fill="FFFFFF"/>
      <w:spacing w:line="307" w:lineRule="exact"/>
      <w:ind w:firstLine="600"/>
    </w:pPr>
    <w:rPr>
      <w:rFonts w:asciiTheme="minorHAnsi" w:eastAsiaTheme="minorHAnsi" w:hAnsiTheme="minorHAnsi" w:cstheme="minorBidi"/>
      <w:sz w:val="26"/>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6A9B0-9A16-47D7-8D3F-1B488B864652}"/>
</file>

<file path=customXml/itemProps2.xml><?xml version="1.0" encoding="utf-8"?>
<ds:datastoreItem xmlns:ds="http://schemas.openxmlformats.org/officeDocument/2006/customXml" ds:itemID="{DDDA657D-63F9-4CE4-B993-52E6A1CF6D8B}"/>
</file>

<file path=customXml/itemProps3.xml><?xml version="1.0" encoding="utf-8"?>
<ds:datastoreItem xmlns:ds="http://schemas.openxmlformats.org/officeDocument/2006/customXml" ds:itemID="{4BB2BBFA-7794-4269-ABA1-22AFFC343A9E}"/>
</file>

<file path=docProps/app.xml><?xml version="1.0" encoding="utf-8"?>
<Properties xmlns="http://schemas.openxmlformats.org/officeDocument/2006/extended-properties" xmlns:vt="http://schemas.openxmlformats.org/officeDocument/2006/docPropsVTypes">
  <Template>Normal</Template>
  <TotalTime>1</TotalTime>
  <Pages>6</Pages>
  <Words>2836</Words>
  <Characters>1618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2019-11-12T09:15:00Z</cp:lastPrinted>
  <dcterms:created xsi:type="dcterms:W3CDTF">2023-08-25T13:02:00Z</dcterms:created>
  <dcterms:modified xsi:type="dcterms:W3CDTF">2023-08-25T13:02:00Z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